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C2A33" w14:textId="77777777" w:rsidR="00C3704E" w:rsidRPr="004116E2" w:rsidRDefault="00C3704E" w:rsidP="00C3704E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0E5BC949" w14:textId="605C1F18" w:rsidR="00C3704E" w:rsidRDefault="00C3704E" w:rsidP="00C3704E">
      <w:pPr>
        <w:jc w:val="center"/>
        <w:rPr>
          <w:b/>
          <w:bCs/>
        </w:rPr>
      </w:pPr>
      <w:r>
        <w:rPr>
          <w:b/>
          <w:bCs/>
        </w:rPr>
        <w:t>TENISZ</w:t>
      </w:r>
      <w:r w:rsidRPr="004116E2">
        <w:rPr>
          <w:b/>
          <w:bCs/>
        </w:rPr>
        <w:t xml:space="preserve"> SPORTÁG</w:t>
      </w:r>
    </w:p>
    <w:p w14:paraId="58282766" w14:textId="77777777" w:rsidR="00C3704E" w:rsidRPr="004116E2" w:rsidRDefault="00C3704E" w:rsidP="00C3704E">
      <w:pPr>
        <w:jc w:val="center"/>
        <w:rPr>
          <w:b/>
          <w:bCs/>
        </w:rPr>
      </w:pPr>
    </w:p>
    <w:p w14:paraId="54D278F3" w14:textId="77777777" w:rsidR="00310611" w:rsidRPr="00C3704E" w:rsidRDefault="00707A06">
      <w:pPr>
        <w:spacing w:after="273"/>
        <w:ind w:left="-5"/>
        <w:rPr>
          <w:b/>
          <w:bCs/>
        </w:rPr>
      </w:pPr>
      <w:r w:rsidRPr="00C3704E">
        <w:rPr>
          <w:b/>
          <w:bCs/>
        </w:rPr>
        <w:t xml:space="preserve">A sportági elmélet szóbeli (30 pont) és írásbeli (30 pont) vizsga témakörei: </w:t>
      </w:r>
    </w:p>
    <w:p w14:paraId="2976E350" w14:textId="77777777" w:rsidR="00310611" w:rsidRDefault="00707A06">
      <w:pPr>
        <w:numPr>
          <w:ilvl w:val="0"/>
          <w:numId w:val="1"/>
        </w:numPr>
        <w:ind w:hanging="360"/>
      </w:pPr>
      <w:r>
        <w:t xml:space="preserve">A tenisz sportág nemzetközi-, és hazai története.  </w:t>
      </w:r>
    </w:p>
    <w:p w14:paraId="50FB3027" w14:textId="77777777" w:rsidR="00310611" w:rsidRDefault="00707A06">
      <w:pPr>
        <w:numPr>
          <w:ilvl w:val="0"/>
          <w:numId w:val="1"/>
        </w:numPr>
        <w:ind w:hanging="360"/>
      </w:pPr>
      <w:r>
        <w:t xml:space="preserve">A XX. század teniszének legsikeresebb hazai-, és nemzetközi képviselői, eredményei. </w:t>
      </w:r>
    </w:p>
    <w:p w14:paraId="4F733BEE" w14:textId="77777777" w:rsidR="00310611" w:rsidRDefault="00707A06">
      <w:pPr>
        <w:numPr>
          <w:ilvl w:val="0"/>
          <w:numId w:val="1"/>
        </w:numPr>
        <w:ind w:hanging="360"/>
      </w:pPr>
      <w:r>
        <w:t xml:space="preserve">A tenisz játék-, és versenyszabályai.  </w:t>
      </w:r>
    </w:p>
    <w:p w14:paraId="12CF0BA8" w14:textId="77777777" w:rsidR="00310611" w:rsidRDefault="00707A06">
      <w:pPr>
        <w:numPr>
          <w:ilvl w:val="0"/>
          <w:numId w:val="1"/>
        </w:numPr>
        <w:ind w:hanging="360"/>
      </w:pPr>
      <w:r>
        <w:t xml:space="preserve">A tenisz hazai-, és nemzetközi versenyrendszere. </w:t>
      </w:r>
    </w:p>
    <w:p w14:paraId="2BFED89D" w14:textId="77777777" w:rsidR="00310611" w:rsidRDefault="00707A06">
      <w:pPr>
        <w:numPr>
          <w:ilvl w:val="0"/>
          <w:numId w:val="1"/>
        </w:numPr>
        <w:ind w:hanging="360"/>
      </w:pPr>
      <w:r>
        <w:t xml:space="preserve">A Play and </w:t>
      </w:r>
      <w:proofErr w:type="spellStart"/>
      <w:r>
        <w:t>Stay</w:t>
      </w:r>
      <w:proofErr w:type="spellEnd"/>
      <w:r>
        <w:t xml:space="preserve"> mini tenisz rendszer felépítése. </w:t>
      </w:r>
    </w:p>
    <w:p w14:paraId="6AC8DBCB" w14:textId="77777777" w:rsidR="00310611" w:rsidRDefault="00707A06">
      <w:pPr>
        <w:numPr>
          <w:ilvl w:val="0"/>
          <w:numId w:val="1"/>
        </w:numPr>
        <w:ind w:hanging="360"/>
      </w:pPr>
      <w:r>
        <w:t xml:space="preserve">A tenisz alapvető játékelemeinek technikája. </w:t>
      </w:r>
    </w:p>
    <w:p w14:paraId="36A4F601" w14:textId="77777777" w:rsidR="00310611" w:rsidRDefault="00707A06">
      <w:pPr>
        <w:numPr>
          <w:ilvl w:val="0"/>
          <w:numId w:val="1"/>
        </w:numPr>
        <w:ind w:hanging="360"/>
      </w:pPr>
      <w:r>
        <w:t xml:space="preserve">A teniszben előforduló játékhelyzetek taktikája. </w:t>
      </w:r>
    </w:p>
    <w:p w14:paraId="717E568F" w14:textId="77777777" w:rsidR="00310611" w:rsidRDefault="00707A06">
      <w:pPr>
        <w:numPr>
          <w:ilvl w:val="0"/>
          <w:numId w:val="1"/>
        </w:numPr>
        <w:spacing w:after="272"/>
        <w:ind w:hanging="360"/>
      </w:pPr>
      <w:r>
        <w:t xml:space="preserve">A kondicionális és koordinációs képességek a teniszben. </w:t>
      </w:r>
    </w:p>
    <w:p w14:paraId="010FBCC8" w14:textId="2C941E9A" w:rsidR="00C3704E" w:rsidRPr="00C3704E" w:rsidRDefault="00C3704E" w:rsidP="00C3704E">
      <w:pPr>
        <w:spacing w:after="5"/>
        <w:ind w:left="0" w:firstLine="0"/>
        <w:rPr>
          <w:b/>
          <w:bCs/>
        </w:rPr>
      </w:pPr>
      <w:r w:rsidRPr="00AF4839">
        <w:rPr>
          <w:b/>
          <w:bCs/>
        </w:rPr>
        <w:t>Ajánlott irodalom:</w:t>
      </w:r>
    </w:p>
    <w:p w14:paraId="2DEB78DD" w14:textId="77777777" w:rsidR="00C3704E" w:rsidRDefault="00C3704E" w:rsidP="00AF4839">
      <w:pPr>
        <w:spacing w:after="0" w:line="240" w:lineRule="auto"/>
        <w:ind w:left="0" w:firstLine="0"/>
      </w:pPr>
    </w:p>
    <w:p w14:paraId="239277D4" w14:textId="0FAB2B8E" w:rsidR="00AF4839" w:rsidRDefault="00AF4839" w:rsidP="00AF4839">
      <w:pPr>
        <w:spacing w:after="0" w:line="240" w:lineRule="auto"/>
        <w:ind w:left="0" w:firstLine="0"/>
      </w:pPr>
      <w:proofErr w:type="spellStart"/>
      <w:r w:rsidRPr="00AF4839">
        <w:t>Tennant</w:t>
      </w:r>
      <w:proofErr w:type="spellEnd"/>
      <w:r w:rsidRPr="00AF4839">
        <w:t xml:space="preserve"> M.-Jones T. (2018): </w:t>
      </w:r>
      <w:hyperlink r:id="rId7" w:history="1">
        <w:r w:rsidRPr="00864991">
          <w:rPr>
            <w:rStyle w:val="Hiperhivatkozs"/>
            <w:i/>
            <w:iCs/>
          </w:rPr>
          <w:t xml:space="preserve">Play </w:t>
        </w:r>
        <w:proofErr w:type="spellStart"/>
        <w:r w:rsidRPr="00864991">
          <w:rPr>
            <w:rStyle w:val="Hiperhivatkozs"/>
            <w:i/>
            <w:iCs/>
          </w:rPr>
          <w:t>Ten</w:t>
        </w:r>
        <w:r w:rsidRPr="00864991">
          <w:rPr>
            <w:rStyle w:val="Hiperhivatkozs"/>
            <w:i/>
            <w:iCs/>
          </w:rPr>
          <w:t>n</w:t>
        </w:r>
        <w:r w:rsidRPr="00864991">
          <w:rPr>
            <w:rStyle w:val="Hiperhivatkozs"/>
            <w:i/>
            <w:iCs/>
          </w:rPr>
          <w:t>is</w:t>
        </w:r>
        <w:proofErr w:type="spellEnd"/>
        <w:r w:rsidRPr="00864991">
          <w:rPr>
            <w:rStyle w:val="Hiperhivatkozs"/>
            <w:i/>
            <w:iCs/>
          </w:rPr>
          <w:t xml:space="preserve"> Kézikönyv</w:t>
        </w:r>
      </w:hyperlink>
      <w:r w:rsidRPr="00AF4839">
        <w:t xml:space="preserve"> – ITF</w:t>
      </w:r>
    </w:p>
    <w:p w14:paraId="450BBE0E" w14:textId="1F3BC9CF" w:rsidR="00AF4839" w:rsidRDefault="00AF4839" w:rsidP="00AF4839">
      <w:pPr>
        <w:spacing w:after="0" w:line="240" w:lineRule="auto"/>
        <w:ind w:left="0" w:firstLine="0"/>
      </w:pPr>
      <w:proofErr w:type="spellStart"/>
      <w:r w:rsidRPr="00AF4839">
        <w:t>Crespo</w:t>
      </w:r>
      <w:proofErr w:type="spellEnd"/>
      <w:r w:rsidRPr="00AF4839">
        <w:t xml:space="preserve"> M.-</w:t>
      </w:r>
      <w:proofErr w:type="spellStart"/>
      <w:r w:rsidRPr="00AF4839">
        <w:t>Reid</w:t>
      </w:r>
      <w:proofErr w:type="spellEnd"/>
      <w:r w:rsidRPr="00AF4839">
        <w:t xml:space="preserve"> M. (2009): </w:t>
      </w:r>
      <w:r w:rsidRPr="00AF4839">
        <w:rPr>
          <w:i/>
          <w:iCs/>
        </w:rPr>
        <w:t>Kezdő és középhaladó teniszjátékosok oktatása</w:t>
      </w:r>
      <w:r w:rsidRPr="00AF4839">
        <w:t xml:space="preserve"> </w:t>
      </w:r>
      <w:r w:rsidR="00BD735F">
        <w:t>–</w:t>
      </w:r>
      <w:r w:rsidRPr="00AF4839">
        <w:t xml:space="preserve"> ITF</w:t>
      </w:r>
    </w:p>
    <w:p w14:paraId="6E870835" w14:textId="77777777" w:rsidR="00AF4839" w:rsidRDefault="00AF4839" w:rsidP="00AF4839">
      <w:pPr>
        <w:spacing w:after="0" w:line="240" w:lineRule="auto"/>
        <w:ind w:left="0" w:firstLine="0"/>
      </w:pPr>
      <w:r w:rsidRPr="00AF4839">
        <w:t xml:space="preserve">Gáspár B. (2007): </w:t>
      </w:r>
      <w:r w:rsidRPr="00AF4839">
        <w:rPr>
          <w:i/>
          <w:iCs/>
        </w:rPr>
        <w:t>A tenyérlabda története</w:t>
      </w:r>
      <w:r w:rsidRPr="00AF4839">
        <w:t xml:space="preserve"> – </w:t>
      </w:r>
      <w:proofErr w:type="spellStart"/>
      <w:r w:rsidRPr="00AF4839">
        <w:t>Artwork</w:t>
      </w:r>
      <w:proofErr w:type="spellEnd"/>
      <w:r w:rsidRPr="00AF4839">
        <w:t xml:space="preserve"> </w:t>
      </w:r>
      <w:proofErr w:type="spellStart"/>
      <w:r w:rsidRPr="00AF4839">
        <w:t>Studio</w:t>
      </w:r>
      <w:proofErr w:type="spellEnd"/>
    </w:p>
    <w:p w14:paraId="4D52D363" w14:textId="0474981F" w:rsidR="00AF4839" w:rsidRDefault="00AF4839" w:rsidP="00AF4839">
      <w:pPr>
        <w:spacing w:after="0" w:line="240" w:lineRule="auto"/>
        <w:ind w:left="0" w:firstLine="0"/>
      </w:pPr>
      <w:proofErr w:type="spellStart"/>
      <w:r w:rsidRPr="00AF4839">
        <w:t>Reid</w:t>
      </w:r>
      <w:proofErr w:type="spellEnd"/>
      <w:r w:rsidRPr="00AF4839">
        <w:t xml:space="preserve"> M.-</w:t>
      </w:r>
      <w:proofErr w:type="spellStart"/>
      <w:r w:rsidRPr="00AF4839">
        <w:t>Elliott</w:t>
      </w:r>
      <w:proofErr w:type="spellEnd"/>
      <w:r w:rsidRPr="00AF4839">
        <w:t xml:space="preserve"> B.-</w:t>
      </w:r>
      <w:proofErr w:type="spellStart"/>
      <w:r w:rsidRPr="00AF4839">
        <w:t>Crespo</w:t>
      </w:r>
      <w:proofErr w:type="spellEnd"/>
      <w:r w:rsidRPr="00AF4839">
        <w:t xml:space="preserve"> M. (2015): </w:t>
      </w:r>
      <w:hyperlink r:id="rId8" w:history="1">
        <w:r w:rsidRPr="00864991">
          <w:rPr>
            <w:rStyle w:val="Hiperhivatkozs"/>
            <w:i/>
            <w:iCs/>
          </w:rPr>
          <w:t xml:space="preserve">Tenisz </w:t>
        </w:r>
        <w:r w:rsidRPr="00864991">
          <w:rPr>
            <w:rStyle w:val="Hiperhivatkozs"/>
            <w:i/>
            <w:iCs/>
          </w:rPr>
          <w:t>k</w:t>
        </w:r>
        <w:r w:rsidRPr="00864991">
          <w:rPr>
            <w:rStyle w:val="Hiperhivatkozs"/>
            <w:i/>
            <w:iCs/>
          </w:rPr>
          <w:t>ézikönyv</w:t>
        </w:r>
      </w:hyperlink>
      <w:r w:rsidRPr="00AF4839">
        <w:t xml:space="preserve"> – Corvina, Budapest</w:t>
      </w:r>
    </w:p>
    <w:p w14:paraId="1ADFB59C" w14:textId="77777777" w:rsidR="00864991" w:rsidRDefault="00AF4839" w:rsidP="00AF4839">
      <w:pPr>
        <w:spacing w:after="0" w:line="240" w:lineRule="auto"/>
        <w:ind w:left="0" w:firstLine="0"/>
      </w:pPr>
      <w:r w:rsidRPr="00AF4839">
        <w:t xml:space="preserve">Szőke P. (1974): </w:t>
      </w:r>
      <w:r w:rsidRPr="00AF4839">
        <w:rPr>
          <w:i/>
          <w:iCs/>
        </w:rPr>
        <w:t>A tenisz története</w:t>
      </w:r>
      <w:r w:rsidRPr="00AF4839">
        <w:t xml:space="preserve"> – Sport, Budapest </w:t>
      </w:r>
    </w:p>
    <w:p w14:paraId="7D8459CC" w14:textId="68C4D75C" w:rsidR="00AF4839" w:rsidRPr="00AF4839" w:rsidRDefault="00864991" w:rsidP="00AF4839">
      <w:pPr>
        <w:spacing w:after="0" w:line="240" w:lineRule="auto"/>
        <w:ind w:left="0" w:firstLine="0"/>
      </w:pPr>
      <w:hyperlink r:id="rId9" w:history="1">
        <w:r w:rsidRPr="00864991">
          <w:rPr>
            <w:rStyle w:val="Hiperhivatkozs"/>
          </w:rPr>
          <w:t>S</w:t>
        </w:r>
        <w:r w:rsidR="00AF4839" w:rsidRPr="00864991">
          <w:rPr>
            <w:rStyle w:val="Hiperhivatkozs"/>
          </w:rPr>
          <w:t>zabálykönyv</w:t>
        </w:r>
      </w:hyperlink>
    </w:p>
    <w:p w14:paraId="5975E955" w14:textId="595967A4" w:rsidR="00AF4839" w:rsidRDefault="00AF4839" w:rsidP="00AF4839">
      <w:pPr>
        <w:spacing w:after="0" w:line="240" w:lineRule="auto"/>
        <w:ind w:left="0" w:firstLine="0"/>
      </w:pPr>
      <w:r w:rsidRPr="00AF4839">
        <w:t xml:space="preserve">Halmos I. (1992): </w:t>
      </w:r>
      <w:hyperlink r:id="rId10" w:history="1">
        <w:r w:rsidRPr="00864991">
          <w:rPr>
            <w:rStyle w:val="Hiperhivatkozs"/>
          </w:rPr>
          <w:t>Tenisz</w:t>
        </w:r>
      </w:hyperlink>
      <w:r w:rsidRPr="00AF4839">
        <w:t xml:space="preserve"> – Budapest: P&amp;L. 256.</w:t>
      </w:r>
    </w:p>
    <w:p w14:paraId="1B855665" w14:textId="02FC66EB" w:rsidR="00AF4839" w:rsidRDefault="00AF4839" w:rsidP="00AF4839">
      <w:pPr>
        <w:spacing w:after="0" w:line="240" w:lineRule="auto"/>
        <w:ind w:left="0" w:firstLine="0"/>
      </w:pPr>
      <w:proofErr w:type="spellStart"/>
      <w:r w:rsidRPr="00AF4839">
        <w:t>Jákfalvi</w:t>
      </w:r>
      <w:proofErr w:type="spellEnd"/>
      <w:r w:rsidRPr="00AF4839">
        <w:t xml:space="preserve"> B. (1985): </w:t>
      </w:r>
      <w:hyperlink r:id="rId11" w:history="1">
        <w:r w:rsidRPr="00864991">
          <w:rPr>
            <w:rStyle w:val="Hiperhivatkozs"/>
          </w:rPr>
          <w:t>Teniszezés</w:t>
        </w:r>
      </w:hyperlink>
      <w:r w:rsidRPr="00AF4839">
        <w:t xml:space="preserve"> – Budapest: Sport. 319.</w:t>
      </w:r>
    </w:p>
    <w:p w14:paraId="65502579" w14:textId="1EA186BD" w:rsidR="00AF4839" w:rsidRDefault="00AF4839" w:rsidP="00AF4839">
      <w:pPr>
        <w:spacing w:after="0" w:line="240" w:lineRule="auto"/>
        <w:ind w:left="0" w:firstLine="0"/>
      </w:pPr>
      <w:proofErr w:type="spellStart"/>
      <w:r w:rsidRPr="00AF4839">
        <w:t>Antoun</w:t>
      </w:r>
      <w:proofErr w:type="spellEnd"/>
      <w:r w:rsidRPr="00AF4839">
        <w:t xml:space="preserve">, R. (2013): </w:t>
      </w:r>
      <w:hyperlink r:id="rId12" w:history="1">
        <w:r w:rsidRPr="00864991">
          <w:rPr>
            <w:rStyle w:val="Hiperhivatkozs"/>
          </w:rPr>
          <w:t>Tenisz okosan</w:t>
        </w:r>
      </w:hyperlink>
      <w:r w:rsidRPr="00AF4839">
        <w:t xml:space="preserve"> – GABO </w:t>
      </w:r>
    </w:p>
    <w:p w14:paraId="4EBA896B" w14:textId="2003022F" w:rsidR="00AF4839" w:rsidRDefault="00AF4839" w:rsidP="00AF4839">
      <w:pPr>
        <w:spacing w:after="0" w:line="240" w:lineRule="auto"/>
        <w:ind w:left="0" w:firstLine="0"/>
      </w:pPr>
      <w:proofErr w:type="spellStart"/>
      <w:r w:rsidRPr="00AF4839">
        <w:t>Applewhaite</w:t>
      </w:r>
      <w:proofErr w:type="spellEnd"/>
      <w:r w:rsidRPr="00AF4839">
        <w:t xml:space="preserve">, C. (2005): </w:t>
      </w:r>
      <w:hyperlink r:id="rId13" w:history="1">
        <w:r w:rsidRPr="00864991">
          <w:rPr>
            <w:rStyle w:val="Hiperhivatkozs"/>
          </w:rPr>
          <w:t>Ten</w:t>
        </w:r>
        <w:r w:rsidRPr="00864991">
          <w:rPr>
            <w:rStyle w:val="Hiperhivatkozs"/>
          </w:rPr>
          <w:t>i</w:t>
        </w:r>
        <w:r w:rsidRPr="00864991">
          <w:rPr>
            <w:rStyle w:val="Hiperhivatkozs"/>
          </w:rPr>
          <w:t>sz haladóknak</w:t>
        </w:r>
      </w:hyperlink>
      <w:r w:rsidRPr="00AF4839">
        <w:t xml:space="preserve"> – GABO</w:t>
      </w:r>
    </w:p>
    <w:p w14:paraId="6536AE60" w14:textId="6D0EFD13" w:rsidR="00AF4839" w:rsidRDefault="00AF4839" w:rsidP="00AF4839">
      <w:pPr>
        <w:spacing w:after="0" w:line="240" w:lineRule="auto"/>
        <w:ind w:left="0" w:firstLine="0"/>
      </w:pPr>
      <w:proofErr w:type="spellStart"/>
      <w:r w:rsidRPr="00AF4839">
        <w:t>Bollettieri</w:t>
      </w:r>
      <w:proofErr w:type="spellEnd"/>
      <w:r w:rsidRPr="00AF4839">
        <w:t xml:space="preserve">, N. (2010): </w:t>
      </w:r>
      <w:hyperlink r:id="rId14" w:history="1">
        <w:r w:rsidRPr="00864991">
          <w:rPr>
            <w:rStyle w:val="Hiperhivatkozs"/>
          </w:rPr>
          <w:t>A tenisz nag</w:t>
        </w:r>
        <w:r w:rsidRPr="00864991">
          <w:rPr>
            <w:rStyle w:val="Hiperhivatkozs"/>
          </w:rPr>
          <w:t>y</w:t>
        </w:r>
        <w:r w:rsidRPr="00864991">
          <w:rPr>
            <w:rStyle w:val="Hiperhivatkozs"/>
          </w:rPr>
          <w:t>könyve</w:t>
        </w:r>
      </w:hyperlink>
      <w:r w:rsidRPr="00AF4839">
        <w:t xml:space="preserve"> – </w:t>
      </w:r>
      <w:proofErr w:type="spellStart"/>
      <w:r w:rsidRPr="00AF4839">
        <w:t>Ekren</w:t>
      </w:r>
      <w:proofErr w:type="spellEnd"/>
      <w:r w:rsidRPr="00AF4839">
        <w:t>, Budapest</w:t>
      </w:r>
    </w:p>
    <w:p w14:paraId="7DCC9747" w14:textId="394AE5D4" w:rsidR="00AF4839" w:rsidRDefault="00AF4839" w:rsidP="00AF4839">
      <w:pPr>
        <w:spacing w:after="0" w:line="240" w:lineRule="auto"/>
        <w:ind w:left="0" w:firstLine="0"/>
      </w:pPr>
      <w:r w:rsidRPr="00AF4839">
        <w:t xml:space="preserve">Rich, S. (2007): </w:t>
      </w:r>
      <w:hyperlink r:id="rId15" w:history="1">
        <w:r w:rsidRPr="00864991">
          <w:rPr>
            <w:rStyle w:val="Hiperhivatkozs"/>
          </w:rPr>
          <w:t>A tenisz kézikönyve</w:t>
        </w:r>
      </w:hyperlink>
      <w:r w:rsidRPr="00AF4839">
        <w:t xml:space="preserve"> – Aréna 2000, Budapest</w:t>
      </w:r>
    </w:p>
    <w:p w14:paraId="43E26B2D" w14:textId="77777777" w:rsidR="00BD735F" w:rsidRDefault="00BD735F" w:rsidP="00C3704E">
      <w:pPr>
        <w:spacing w:after="142"/>
        <w:rPr>
          <w:b/>
          <w:bCs/>
        </w:rPr>
      </w:pPr>
    </w:p>
    <w:p w14:paraId="123AF38F" w14:textId="520539A2" w:rsidR="00C3704E" w:rsidRPr="00827F87" w:rsidRDefault="00C3704E" w:rsidP="00C3704E">
      <w:pPr>
        <w:spacing w:after="142"/>
        <w:rPr>
          <w:b/>
          <w:bCs/>
        </w:rPr>
      </w:pPr>
      <w:r w:rsidRPr="00827F87">
        <w:rPr>
          <w:b/>
          <w:bCs/>
        </w:rPr>
        <w:t xml:space="preserve">A sportági gyakorlati vizsga feladatai (90 pont) </w:t>
      </w:r>
    </w:p>
    <w:p w14:paraId="086D3C7B" w14:textId="23783512" w:rsidR="00C3704E" w:rsidRPr="00C3704E" w:rsidRDefault="00C3704E" w:rsidP="00C3704E">
      <w:pPr>
        <w:pStyle w:val="Listaszerbekezds"/>
        <w:numPr>
          <w:ilvl w:val="0"/>
          <w:numId w:val="3"/>
        </w:numPr>
        <w:rPr>
          <w:i/>
          <w:iCs/>
        </w:rPr>
      </w:pPr>
      <w:r w:rsidRPr="00C3704E">
        <w:rPr>
          <w:i/>
          <w:iCs/>
        </w:rPr>
        <w:t>gyakorlat</w:t>
      </w:r>
      <w:r w:rsidR="00707A06" w:rsidRPr="00C3704E">
        <w:rPr>
          <w:i/>
          <w:iCs/>
        </w:rPr>
        <w:t xml:space="preserve"> </w:t>
      </w:r>
    </w:p>
    <w:p w14:paraId="1A56B6DB" w14:textId="4966D103" w:rsidR="00310611" w:rsidRDefault="00707A06">
      <w:pPr>
        <w:ind w:left="-5"/>
      </w:pPr>
      <w:r>
        <w:t xml:space="preserve">Alapvonal játékhelyzet bemutatása. (30 pont) </w:t>
      </w:r>
    </w:p>
    <w:p w14:paraId="0BB1BDF0" w14:textId="77777777" w:rsidR="00310611" w:rsidRDefault="00707A06">
      <w:pPr>
        <w:spacing w:after="270"/>
        <w:ind w:left="-5"/>
      </w:pPr>
      <w:r>
        <w:t xml:space="preserve">A játékosok az alapvonalon helyezkednek el. Tenyeres és fonák alapütésekkel folyamatos labdamenetet játszanak. Törekedniük kell minél tovább játékban tartani a labdát úgy, hogy ellenfelük mozgatásával, ritmusváltásokkal megpróbálják egymást hibára kényszeríteni. Mindezt a megfelelő technikai végrehajtással. </w:t>
      </w:r>
    </w:p>
    <w:p w14:paraId="1B47CF07" w14:textId="626D5C1D" w:rsidR="00C3704E" w:rsidRPr="00C3704E" w:rsidRDefault="00707A06" w:rsidP="00C3704E">
      <w:pPr>
        <w:pStyle w:val="Listaszerbekezds"/>
        <w:numPr>
          <w:ilvl w:val="0"/>
          <w:numId w:val="3"/>
        </w:numPr>
        <w:rPr>
          <w:i/>
          <w:iCs/>
        </w:rPr>
      </w:pPr>
      <w:r w:rsidRPr="00C3704E">
        <w:rPr>
          <w:i/>
          <w:iCs/>
        </w:rPr>
        <w:t xml:space="preserve">gyakorlat: </w:t>
      </w:r>
    </w:p>
    <w:p w14:paraId="3CD05384" w14:textId="61B5ECBC" w:rsidR="00310611" w:rsidRDefault="00707A06">
      <w:pPr>
        <w:ind w:left="-5"/>
      </w:pPr>
      <w:r>
        <w:t xml:space="preserve">Támadó és védekező játékhelyzet bemutatása. (30 pont) </w:t>
      </w:r>
    </w:p>
    <w:p w14:paraId="1F20B2B1" w14:textId="77777777" w:rsidR="00310611" w:rsidRDefault="00707A06">
      <w:pPr>
        <w:spacing w:after="270"/>
        <w:ind w:left="-5"/>
      </w:pPr>
      <w:r>
        <w:t xml:space="preserve">A játékosok az alapvonalon helyezkednek el. Néhány ütésváltás után az első röviden érkező labdát le kell támadni és a hálónál befejezni röptével ill. lecsapással. Ellenfele pedig a védekező helyzetben próbál elütéssel ill. átemeléssel válaszolni. Mindezt a megfelelő technikai végrehajtással. </w:t>
      </w:r>
    </w:p>
    <w:p w14:paraId="2DC27F31" w14:textId="1996492E" w:rsidR="00C3704E" w:rsidRPr="00C3704E" w:rsidRDefault="00707A06" w:rsidP="00C3704E">
      <w:pPr>
        <w:pStyle w:val="Listaszerbekezds"/>
        <w:numPr>
          <w:ilvl w:val="0"/>
          <w:numId w:val="3"/>
        </w:numPr>
        <w:rPr>
          <w:i/>
          <w:iCs/>
        </w:rPr>
      </w:pPr>
      <w:r w:rsidRPr="00C3704E">
        <w:rPr>
          <w:i/>
          <w:iCs/>
        </w:rPr>
        <w:t xml:space="preserve">gyakorlat: </w:t>
      </w:r>
    </w:p>
    <w:p w14:paraId="4473EB92" w14:textId="2E7A880F" w:rsidR="00310611" w:rsidRDefault="00707A06" w:rsidP="00C3704E">
      <w:pPr>
        <w:ind w:left="-15" w:firstLine="0"/>
      </w:pPr>
      <w:r>
        <w:t xml:space="preserve">Adogatás és adogatás-fogadás bemutatása. (30 pont) </w:t>
      </w:r>
    </w:p>
    <w:p w14:paraId="2E210D84" w14:textId="77777777" w:rsidR="00310611" w:rsidRDefault="00707A06">
      <w:pPr>
        <w:ind w:left="-5"/>
      </w:pPr>
      <w:r>
        <w:t xml:space="preserve">Az egyik játékos adogatásokat, míg társa fogadásokat hajt végre. A teli lapos-, vágott és pörgetett adogatások, valamint a fogadás technikai végrehajtását értékeljük. </w:t>
      </w:r>
    </w:p>
    <w:sectPr w:rsidR="00310611" w:rsidSect="00AF4839">
      <w:headerReference w:type="default" r:id="rId16"/>
      <w:pgSz w:w="11906" w:h="16838"/>
      <w:pgMar w:top="1440" w:right="1658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D5593" w14:textId="77777777" w:rsidR="000173D1" w:rsidRDefault="000173D1" w:rsidP="00C3704E">
      <w:pPr>
        <w:spacing w:after="0" w:line="240" w:lineRule="auto"/>
      </w:pPr>
      <w:r>
        <w:separator/>
      </w:r>
    </w:p>
  </w:endnote>
  <w:endnote w:type="continuationSeparator" w:id="0">
    <w:p w14:paraId="3564138E" w14:textId="77777777" w:rsidR="000173D1" w:rsidRDefault="000173D1" w:rsidP="00C3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7FA47" w14:textId="77777777" w:rsidR="000173D1" w:rsidRDefault="000173D1" w:rsidP="00C3704E">
      <w:pPr>
        <w:spacing w:after="0" w:line="240" w:lineRule="auto"/>
      </w:pPr>
      <w:r>
        <w:separator/>
      </w:r>
    </w:p>
  </w:footnote>
  <w:footnote w:type="continuationSeparator" w:id="0">
    <w:p w14:paraId="0A9A175B" w14:textId="77777777" w:rsidR="000173D1" w:rsidRDefault="000173D1" w:rsidP="00C3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D61D" w14:textId="77777777" w:rsidR="00C3704E" w:rsidRPr="00775AF4" w:rsidRDefault="00C3704E" w:rsidP="00C3704E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46B7BD54" w14:textId="77777777" w:rsidR="00C3704E" w:rsidRDefault="00C370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C6128"/>
    <w:multiLevelType w:val="hybridMultilevel"/>
    <w:tmpl w:val="1966CC9E"/>
    <w:lvl w:ilvl="0" w:tplc="5BD676B2">
      <w:start w:val="1"/>
      <w:numFmt w:val="decimal"/>
      <w:lvlText w:val="%1."/>
      <w:lvlJc w:val="left"/>
      <w:pPr>
        <w:ind w:left="34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695334C"/>
    <w:multiLevelType w:val="hybridMultilevel"/>
    <w:tmpl w:val="5AF0FCA4"/>
    <w:lvl w:ilvl="0" w:tplc="C5A0FD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D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26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0B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C3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A3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5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E6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C9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6202580">
    <w:abstractNumId w:val="2"/>
  </w:num>
  <w:num w:numId="2" w16cid:durableId="1770276910">
    <w:abstractNumId w:val="0"/>
  </w:num>
  <w:num w:numId="3" w16cid:durableId="119337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11"/>
    <w:rsid w:val="000173D1"/>
    <w:rsid w:val="00310611"/>
    <w:rsid w:val="005C5DE4"/>
    <w:rsid w:val="00707A06"/>
    <w:rsid w:val="008500BE"/>
    <w:rsid w:val="00864991"/>
    <w:rsid w:val="009E0D70"/>
    <w:rsid w:val="00AF4839"/>
    <w:rsid w:val="00B9286B"/>
    <w:rsid w:val="00BD735F"/>
    <w:rsid w:val="00C3704E"/>
    <w:rsid w:val="00C93C01"/>
    <w:rsid w:val="00D43625"/>
    <w:rsid w:val="00D9404C"/>
    <w:rsid w:val="00DF2CBC"/>
    <w:rsid w:val="00E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D389"/>
  <w15:docId w15:val="{AB95A546-087C-4F76-95AC-CDF7A429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rsid w:val="00C3704E"/>
    <w:pPr>
      <w:keepNext/>
      <w:keepLines/>
      <w:numPr>
        <w:numId w:val="2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704E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C3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704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C3704E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C3704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483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483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D7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63c6a4fc0a808680c5f9a100030c99e%22&amp;editionUuid=163c6a4fc0a808680c5f9a100030c99e&amp;operator=OR&amp;url=%2Fopac%2Fsearch.do" TargetMode="External"/><Relationship Id="rId13" Type="http://schemas.openxmlformats.org/officeDocument/2006/relationships/hyperlink" Target="https://lib.tf.hu/liberty/OpacLogin?mode=BASIC&amp;openDetail=true&amp;corporation=HU_TF&amp;action=search&amp;queryTerm=uuid%3D%22156c68bec0a80868596e0a5e0015f227%22&amp;editionUuid=156c68bec0a80868596e0a5e0015f227&amp;operator=OR&amp;url=%2Fopac%2Fsearch.d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c8674543c106d61e6dcbc8e40005eec0%22&amp;editionUuid=c8674543c106d61e6dcbc8e40005eec0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163bd176c0a808685c134062003093a4%22&amp;editionUuid=163bd176c0a808685c134062003093a4&amp;operator=OR&amp;url=%2Fopac%2Fsearch.d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59dcb00c0a8086875d07d30001c9f42%22&amp;editionUuid=159dcb00c0a8086875d07d30001c9f4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.tf.hu/liberty/OpacLogin?mode=BASIC&amp;openDetail=true&amp;corporation=HU_TF&amp;action=search&amp;queryTerm=uuid%3D%221588b22dc0a80868017f4458001a1e35%22&amp;editionUuid=1588b22dc0a80868017f4458001a1e35&amp;operator=OR&amp;url=%2Fopac%2Fsearch.do" TargetMode="External"/><Relationship Id="rId10" Type="http://schemas.openxmlformats.org/officeDocument/2006/relationships/hyperlink" Target="https://lib.tf.hu/liberty/OpacLogin?mode=BASIC&amp;openDetail=true&amp;corporation=HU_TF&amp;action=search&amp;queryTerm=uuid%3D%22159dcafac0a808680a846cbe001c9e48%22&amp;editionUuid=159dcafac0a808680a846cbe001c9e48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ntennis.hu/szovetseg/szabalyozasok/jatekszabalyok-1" TargetMode="External"/><Relationship Id="rId14" Type="http://schemas.openxmlformats.org/officeDocument/2006/relationships/hyperlink" Target="https://lib.tf.hu/liberty/OpacLogin?mode=BASIC&amp;openDetail=true&amp;corporation=HU_TF&amp;action=search&amp;queryTerm=uuid%3D%2215ba3bcec0a8086876f6a7460025e16d%22&amp;editionUuid=15ba3bcec0a8086876f6a7460025e16d&amp;operator=OR&amp;url=%2Fopac%2Fsearch.d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541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BA_EdzQ_felvételi_-_tenisz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BA_EdzQ_felvételi_-_tenisz</dc:title>
  <dc:subject/>
  <dc:creator>takacs.istvanne</dc:creator>
  <cp:keywords/>
  <cp:lastModifiedBy>Nusser Tamás</cp:lastModifiedBy>
  <cp:revision>4</cp:revision>
  <dcterms:created xsi:type="dcterms:W3CDTF">2024-11-29T08:36:00Z</dcterms:created>
  <dcterms:modified xsi:type="dcterms:W3CDTF">2025-01-07T10:54:00Z</dcterms:modified>
</cp:coreProperties>
</file>