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D8C" w:rsidRDefault="00D91887" w:rsidP="00077D8C">
      <w:pPr>
        <w:tabs>
          <w:tab w:val="left" w:pos="7994"/>
        </w:tabs>
        <w:spacing w:before="240" w:line="916" w:lineRule="exact"/>
        <w:ind w:left="105"/>
        <w:jc w:val="center"/>
        <w:rPr>
          <w:b/>
          <w:spacing w:val="-4"/>
          <w:position w:val="2"/>
          <w:sz w:val="48"/>
        </w:rPr>
      </w:pPr>
      <w:r>
        <w:rPr>
          <w:b/>
          <w:spacing w:val="-5"/>
          <w:position w:val="2"/>
          <w:sz w:val="48"/>
        </w:rPr>
        <w:t>Pályázati</w:t>
      </w:r>
      <w:r>
        <w:rPr>
          <w:b/>
          <w:spacing w:val="13"/>
          <w:position w:val="2"/>
          <w:sz w:val="48"/>
        </w:rPr>
        <w:t xml:space="preserve"> </w:t>
      </w:r>
      <w:r w:rsidR="00077D8C">
        <w:rPr>
          <w:b/>
          <w:spacing w:val="-4"/>
          <w:position w:val="2"/>
          <w:sz w:val="48"/>
        </w:rPr>
        <w:t>felhívás</w:t>
      </w:r>
    </w:p>
    <w:p w:rsidR="009428E0" w:rsidRDefault="00D91887" w:rsidP="00077D8C">
      <w:pPr>
        <w:tabs>
          <w:tab w:val="left" w:pos="7994"/>
        </w:tabs>
        <w:spacing w:line="916" w:lineRule="exact"/>
        <w:ind w:left="105"/>
        <w:jc w:val="center"/>
        <w:rPr>
          <w:b/>
          <w:sz w:val="32"/>
        </w:rPr>
      </w:pPr>
      <w:r w:rsidRPr="00077D8C">
        <w:rPr>
          <w:b/>
          <w:sz w:val="32"/>
        </w:rPr>
        <w:t>Erasmus+</w:t>
      </w:r>
      <w:r w:rsidR="00077D8C" w:rsidRPr="00077D8C">
        <w:rPr>
          <w:b/>
          <w:sz w:val="32"/>
        </w:rPr>
        <w:t xml:space="preserve"> </w:t>
      </w:r>
      <w:r>
        <w:rPr>
          <w:b/>
          <w:sz w:val="32"/>
        </w:rPr>
        <w:t>Felsőoktatási munkatársak képzési célú mobilitása (STT)</w:t>
      </w:r>
    </w:p>
    <w:p w:rsidR="009428E0" w:rsidRDefault="00D91887">
      <w:pPr>
        <w:pStyle w:val="Cmsor1"/>
        <w:spacing w:before="337" w:line="278" w:lineRule="auto"/>
        <w:ind w:left="348" w:right="471" w:firstLine="5"/>
        <w:jc w:val="center"/>
      </w:pPr>
      <w:r>
        <w:t>Várjuk azon kollégák jelentkezését, aki</w:t>
      </w:r>
      <w:r w:rsidR="00CC48A5">
        <w:t>k szeretnének részt venni a 2019/2020-a</w:t>
      </w:r>
      <w:r w:rsidR="00760F2B">
        <w:t>s tanévben (2020</w:t>
      </w:r>
      <w:r>
        <w:t>. szeptember 30-ig) az Erasmus program keretében rövid távú személyzeti mobilitásban.</w:t>
      </w:r>
    </w:p>
    <w:p w:rsidR="009428E0" w:rsidRDefault="009428E0">
      <w:pPr>
        <w:pStyle w:val="Szvegtrzs"/>
        <w:spacing w:before="7"/>
        <w:rPr>
          <w:b/>
          <w:sz w:val="23"/>
        </w:rPr>
      </w:pPr>
    </w:p>
    <w:p w:rsidR="009428E0" w:rsidRDefault="00D91887">
      <w:pPr>
        <w:spacing w:before="1"/>
        <w:ind w:left="232"/>
        <w:rPr>
          <w:b/>
        </w:rPr>
      </w:pPr>
      <w:r>
        <w:rPr>
          <w:b/>
        </w:rPr>
        <w:t>A személyzeti mobilitási pályázat célja</w:t>
      </w:r>
    </w:p>
    <w:p w:rsidR="009428E0" w:rsidRDefault="00D91887">
      <w:pPr>
        <w:pStyle w:val="Szvegtrzs"/>
        <w:spacing w:before="158" w:line="276" w:lineRule="auto"/>
        <w:ind w:left="232" w:right="211"/>
        <w:jc w:val="both"/>
      </w:pPr>
      <w:r>
        <w:t>A pályázat célja az, hogy az intézmény adminisztratív munkakörben dolgozó alkalmazottainak képzési célú nemzetközi mobilitását támogassa úgy, hogy a kiutazó a mobilitás során az intézmény egésze számára hasznosítható tapasztalatokat szerezzen, jó gyakorlatokat ismerjen meg. Pályázhat oktató is, amennyiben nem oktatási tevékenység megvalósítását tervezi.</w:t>
      </w:r>
    </w:p>
    <w:p w:rsidR="009428E0" w:rsidRDefault="009428E0">
      <w:pPr>
        <w:pStyle w:val="Szvegtrzs"/>
        <w:rPr>
          <w:sz w:val="26"/>
        </w:rPr>
      </w:pPr>
    </w:p>
    <w:p w:rsidR="009428E0" w:rsidRDefault="00D91887">
      <w:pPr>
        <w:pStyle w:val="Cmsor1"/>
        <w:spacing w:before="233"/>
      </w:pPr>
      <w:r>
        <w:t>Támogatható tevékenység</w:t>
      </w:r>
    </w:p>
    <w:p w:rsidR="009428E0" w:rsidRDefault="00D91887">
      <w:pPr>
        <w:pStyle w:val="Szvegtrzs"/>
        <w:spacing w:before="158" w:line="276" w:lineRule="auto"/>
        <w:ind w:left="232"/>
      </w:pPr>
      <w:r>
        <w:t>Felsőoktatási munkatársak képzési célú mobilitása (2-60 nap utazás nélkül), amely háromféle támogatási lehetőséget nyújt:</w:t>
      </w:r>
    </w:p>
    <w:p w:rsidR="009428E0" w:rsidRDefault="00D91887">
      <w:pPr>
        <w:pStyle w:val="Listaszerbekezds"/>
        <w:numPr>
          <w:ilvl w:val="0"/>
          <w:numId w:val="5"/>
        </w:numPr>
        <w:tabs>
          <w:tab w:val="left" w:pos="660"/>
          <w:tab w:val="left" w:pos="661"/>
        </w:tabs>
        <w:spacing w:before="109"/>
        <w:rPr>
          <w:i/>
        </w:rPr>
      </w:pPr>
      <w:r>
        <w:rPr>
          <w:i/>
        </w:rPr>
        <w:t>Felsőoktatási intézmény munkatársainak mobilitása egy külföldi</w:t>
      </w:r>
      <w:r>
        <w:rPr>
          <w:i/>
          <w:spacing w:val="-9"/>
        </w:rPr>
        <w:t xml:space="preserve"> </w:t>
      </w:r>
      <w:r>
        <w:rPr>
          <w:i/>
        </w:rPr>
        <w:t>vállalathoz</w:t>
      </w:r>
    </w:p>
    <w:p w:rsidR="009428E0" w:rsidRDefault="00D91887">
      <w:pPr>
        <w:pStyle w:val="Szvegtrzs"/>
        <w:spacing w:before="36" w:line="276" w:lineRule="auto"/>
        <w:ind w:left="660" w:right="1053"/>
      </w:pPr>
      <w:r>
        <w:t>Cél: tudástranszfer és gyakorlati készségek fejlesztése: szemináriumok, kurzusok, gyakorlati periódus, átirányítás, stb.</w:t>
      </w:r>
    </w:p>
    <w:p w:rsidR="009428E0" w:rsidRDefault="00D91887">
      <w:pPr>
        <w:pStyle w:val="Listaszerbekezds"/>
        <w:numPr>
          <w:ilvl w:val="0"/>
          <w:numId w:val="5"/>
        </w:numPr>
        <w:tabs>
          <w:tab w:val="left" w:pos="660"/>
          <w:tab w:val="left" w:pos="661"/>
        </w:tabs>
        <w:spacing w:line="271" w:lineRule="auto"/>
        <w:ind w:right="1230"/>
        <w:rPr>
          <w:i/>
        </w:rPr>
      </w:pPr>
      <w:r>
        <w:rPr>
          <w:i/>
        </w:rPr>
        <w:t>Adminisztratív és más nem oktató munkatársak mobilitása egy külföldi partner</w:t>
      </w:r>
      <w:r>
        <w:rPr>
          <w:i/>
          <w:spacing w:val="-34"/>
        </w:rPr>
        <w:t xml:space="preserve"> </w:t>
      </w:r>
      <w:r>
        <w:rPr>
          <w:i/>
        </w:rPr>
        <w:t>felsőoktatási intézménynél</w:t>
      </w:r>
    </w:p>
    <w:p w:rsidR="009428E0" w:rsidRDefault="00D91887">
      <w:pPr>
        <w:pStyle w:val="Szvegtrzs"/>
        <w:spacing w:line="276" w:lineRule="auto"/>
        <w:ind w:left="660" w:right="780"/>
      </w:pPr>
      <w:r>
        <w:t>Cél: tapasztalatszerzés, jó gyakorlatok azonosítása és átvétele, jelenlegi munkakör betöltéséhez szükséges készségek továbbfejlesztése</w:t>
      </w:r>
    </w:p>
    <w:p w:rsidR="009428E0" w:rsidRDefault="00D91887">
      <w:pPr>
        <w:pStyle w:val="Listaszerbekezds"/>
        <w:numPr>
          <w:ilvl w:val="0"/>
          <w:numId w:val="5"/>
        </w:numPr>
        <w:tabs>
          <w:tab w:val="left" w:pos="660"/>
          <w:tab w:val="left" w:pos="661"/>
        </w:tabs>
        <w:spacing w:line="270" w:lineRule="exact"/>
        <w:rPr>
          <w:i/>
        </w:rPr>
      </w:pPr>
      <w:r>
        <w:rPr>
          <w:i/>
        </w:rPr>
        <w:t>Oktatók mobilitása egy külföldi</w:t>
      </w:r>
      <w:r>
        <w:rPr>
          <w:i/>
          <w:spacing w:val="-6"/>
        </w:rPr>
        <w:t xml:space="preserve"> </w:t>
      </w:r>
      <w:r>
        <w:rPr>
          <w:i/>
        </w:rPr>
        <w:t>partnerintézménynél</w:t>
      </w:r>
    </w:p>
    <w:p w:rsidR="009428E0" w:rsidRDefault="00D91887">
      <w:pPr>
        <w:pStyle w:val="Szvegtrzs"/>
        <w:spacing w:before="34"/>
        <w:ind w:left="660"/>
      </w:pPr>
      <w:r>
        <w:t>Cél: képzésben való részvétel</w:t>
      </w:r>
    </w:p>
    <w:p w:rsidR="009428E0" w:rsidRDefault="009428E0">
      <w:pPr>
        <w:pStyle w:val="Szvegtrzs"/>
        <w:rPr>
          <w:sz w:val="26"/>
        </w:rPr>
      </w:pPr>
    </w:p>
    <w:p w:rsidR="009428E0" w:rsidRDefault="00D91887">
      <w:pPr>
        <w:pStyle w:val="Cmsor1"/>
        <w:spacing w:before="153"/>
      </w:pPr>
      <w:r>
        <w:t>Pályázati feltételek</w:t>
      </w:r>
    </w:p>
    <w:p w:rsidR="009428E0" w:rsidRDefault="00D91887">
      <w:pPr>
        <w:pStyle w:val="Szvegtrzs"/>
        <w:spacing w:before="159"/>
        <w:ind w:left="232"/>
      </w:pPr>
      <w:r>
        <w:t>Pályázatot nyújthat be:</w:t>
      </w:r>
    </w:p>
    <w:p w:rsidR="009428E0" w:rsidRDefault="00D91887">
      <w:pPr>
        <w:pStyle w:val="Listaszerbekezds"/>
        <w:numPr>
          <w:ilvl w:val="0"/>
          <w:numId w:val="4"/>
        </w:numPr>
        <w:tabs>
          <w:tab w:val="left" w:pos="473"/>
        </w:tabs>
        <w:spacing w:before="158" w:line="276" w:lineRule="auto"/>
        <w:ind w:right="876"/>
      </w:pPr>
      <w:r>
        <w:t>aki magyar állampolgár (vagy huzamos tartózkodási engedéllyel vagy menekültként tartózkodik Magyarországon);</w:t>
      </w:r>
    </w:p>
    <w:p w:rsidR="009428E0" w:rsidRDefault="00D91887">
      <w:pPr>
        <w:pStyle w:val="Listaszerbekezds"/>
        <w:numPr>
          <w:ilvl w:val="0"/>
          <w:numId w:val="4"/>
        </w:numPr>
        <w:tabs>
          <w:tab w:val="left" w:pos="473"/>
        </w:tabs>
        <w:spacing w:line="278" w:lineRule="auto"/>
        <w:ind w:right="425"/>
      </w:pPr>
      <w:r>
        <w:t>aki a Testnevelési Egyetemmel legalább egy éve közalkalmazotti jogviszonyban áll (ez alól kiemelten indokolt esetben az az NKI vezetője felmentést</w:t>
      </w:r>
      <w:r>
        <w:rPr>
          <w:spacing w:val="1"/>
        </w:rPr>
        <w:t xml:space="preserve"> </w:t>
      </w:r>
      <w:r>
        <w:t>adhat);</w:t>
      </w:r>
    </w:p>
    <w:p w:rsidR="009428E0" w:rsidRDefault="00D91887">
      <w:pPr>
        <w:pStyle w:val="Listaszerbekezds"/>
        <w:numPr>
          <w:ilvl w:val="0"/>
          <w:numId w:val="4"/>
        </w:numPr>
        <w:tabs>
          <w:tab w:val="left" w:pos="473"/>
        </w:tabs>
        <w:spacing w:line="276" w:lineRule="auto"/>
        <w:ind w:right="434"/>
      </w:pPr>
      <w:r>
        <w:t>a támogatás megítélésekor előnyt élveznek azok az oktatók, akik először részesülnek Erasmus támogatásban, tanszékvezetők, szakfelelősök, és/vagy a nemzetközi képzések fejlesztésénél nagyobb szerepet vállaló</w:t>
      </w:r>
      <w:r>
        <w:rPr>
          <w:spacing w:val="-6"/>
        </w:rPr>
        <w:t xml:space="preserve"> </w:t>
      </w:r>
      <w:r>
        <w:t>kollégák;</w:t>
      </w:r>
    </w:p>
    <w:p w:rsidR="009428E0" w:rsidRDefault="00D91887">
      <w:pPr>
        <w:pStyle w:val="Listaszerbekezds"/>
        <w:numPr>
          <w:ilvl w:val="0"/>
          <w:numId w:val="4"/>
        </w:numPr>
        <w:tabs>
          <w:tab w:val="left" w:pos="473"/>
        </w:tabs>
        <w:spacing w:line="276" w:lineRule="auto"/>
        <w:ind w:right="107"/>
      </w:pPr>
      <w:r>
        <w:t>legalább B2-es nyelvvizsgával rendelkezik a célországban használt munkanyelvből; a pályázatában megfogalmazott program egybeesik a szervezeti egység és az egyetem nemzetköziesítési</w:t>
      </w:r>
      <w:r>
        <w:rPr>
          <w:spacing w:val="-27"/>
        </w:rPr>
        <w:t xml:space="preserve"> </w:t>
      </w:r>
      <w:r>
        <w:t>célkitűzéseivel.</w:t>
      </w:r>
    </w:p>
    <w:p w:rsidR="009428E0" w:rsidRDefault="009428E0">
      <w:pPr>
        <w:spacing w:line="276" w:lineRule="auto"/>
        <w:sectPr w:rsidR="009428E0" w:rsidSect="00A070DA">
          <w:footerReference w:type="default" r:id="rId7"/>
          <w:headerReference w:type="first" r:id="rId8"/>
          <w:type w:val="continuous"/>
          <w:pgSz w:w="11910" w:h="16840"/>
          <w:pgMar w:top="660" w:right="640" w:bottom="280" w:left="900" w:header="708" w:footer="708" w:gutter="0"/>
          <w:cols w:space="708"/>
          <w:titlePg/>
          <w:docGrid w:linePitch="299"/>
        </w:sectPr>
      </w:pPr>
    </w:p>
    <w:p w:rsidR="009428E0" w:rsidRDefault="00D91887">
      <w:pPr>
        <w:pStyle w:val="Szvegtrzs"/>
        <w:spacing w:before="79"/>
        <w:ind w:left="232"/>
      </w:pPr>
      <w:r>
        <w:lastRenderedPageBreak/>
        <w:t>További szempontok:</w:t>
      </w:r>
    </w:p>
    <w:p w:rsidR="009428E0" w:rsidRDefault="00D91887">
      <w:pPr>
        <w:pStyle w:val="Listaszerbekezds"/>
        <w:numPr>
          <w:ilvl w:val="0"/>
          <w:numId w:val="3"/>
        </w:numPr>
        <w:tabs>
          <w:tab w:val="left" w:pos="661"/>
        </w:tabs>
        <w:spacing w:before="158" w:line="273" w:lineRule="auto"/>
        <w:ind w:right="213"/>
        <w:jc w:val="both"/>
      </w:pPr>
      <w:r>
        <w:t>A küldő intézmény lehet egy ECHE tanúsítvánnyal rendelkező felsőoktatási intézmény vagy bármilyen külföldi „vállalkozás” (a munkaerőpiacon vagy az oktatás, képzés vagy az ifjúság területén aktív privát vagy közintézmény).</w:t>
      </w:r>
    </w:p>
    <w:p w:rsidR="009428E0" w:rsidRDefault="00D91887">
      <w:pPr>
        <w:pStyle w:val="Listaszerbekezds"/>
        <w:numPr>
          <w:ilvl w:val="0"/>
          <w:numId w:val="3"/>
        </w:numPr>
        <w:tabs>
          <w:tab w:val="left" w:pos="660"/>
          <w:tab w:val="left" w:pos="661"/>
        </w:tabs>
        <w:spacing w:before="8"/>
      </w:pPr>
      <w:r>
        <w:rPr>
          <w:b/>
        </w:rPr>
        <w:t xml:space="preserve">Konferencia </w:t>
      </w:r>
      <w:r>
        <w:t xml:space="preserve">részvétel </w:t>
      </w:r>
      <w:r>
        <w:rPr>
          <w:b/>
        </w:rPr>
        <w:t>nem</w:t>
      </w:r>
      <w:r>
        <w:rPr>
          <w:b/>
          <w:spacing w:val="2"/>
        </w:rPr>
        <w:t xml:space="preserve"> </w:t>
      </w:r>
      <w:r>
        <w:t>támogatható.</w:t>
      </w:r>
    </w:p>
    <w:p w:rsidR="009428E0" w:rsidRDefault="00D91887">
      <w:pPr>
        <w:pStyle w:val="Listaszerbekezds"/>
        <w:numPr>
          <w:ilvl w:val="0"/>
          <w:numId w:val="3"/>
        </w:numPr>
        <w:tabs>
          <w:tab w:val="left" w:pos="660"/>
          <w:tab w:val="left" w:pos="661"/>
        </w:tabs>
        <w:spacing w:before="38" w:line="273" w:lineRule="auto"/>
        <w:ind w:right="217"/>
      </w:pPr>
      <w:r>
        <w:t>A fogadó intézmény országa nem lehet a küldő intézmény országa és a pályázó állandó lakhelye szerinti ország</w:t>
      </w:r>
      <w:r>
        <w:rPr>
          <w:spacing w:val="-3"/>
        </w:rPr>
        <w:t xml:space="preserve"> </w:t>
      </w:r>
      <w:r>
        <w:t>sem.</w:t>
      </w:r>
    </w:p>
    <w:p w:rsidR="009428E0" w:rsidRDefault="00D91887">
      <w:pPr>
        <w:pStyle w:val="Listaszerbekezds"/>
        <w:numPr>
          <w:ilvl w:val="0"/>
          <w:numId w:val="3"/>
        </w:numPr>
        <w:tabs>
          <w:tab w:val="left" w:pos="660"/>
          <w:tab w:val="left" w:pos="661"/>
        </w:tabs>
        <w:spacing w:before="3" w:line="273" w:lineRule="auto"/>
        <w:ind w:right="220"/>
      </w:pPr>
      <w:r>
        <w:t>A munkatárs a pályázatában benyújtott, az érintett felek által jóváhagyott és aláírásukkal elfogadott egyéni munkaprogramot</w:t>
      </w:r>
      <w:r>
        <w:rPr>
          <w:spacing w:val="-2"/>
        </w:rPr>
        <w:t xml:space="preserve"> </w:t>
      </w:r>
      <w:r>
        <w:t>követi.</w:t>
      </w:r>
    </w:p>
    <w:p w:rsidR="009428E0" w:rsidRDefault="009428E0">
      <w:pPr>
        <w:pStyle w:val="Szvegtrzs"/>
        <w:spacing w:before="9"/>
        <w:rPr>
          <w:sz w:val="25"/>
        </w:rPr>
      </w:pPr>
    </w:p>
    <w:p w:rsidR="009428E0" w:rsidRDefault="00D91887">
      <w:pPr>
        <w:pStyle w:val="Cmsor1"/>
      </w:pPr>
      <w:r>
        <w:t>Szükséges dokumentumok</w:t>
      </w:r>
    </w:p>
    <w:p w:rsidR="009428E0" w:rsidRDefault="00D91887">
      <w:pPr>
        <w:pStyle w:val="Szvegtrzs"/>
        <w:spacing w:before="158"/>
        <w:ind w:left="232"/>
      </w:pPr>
      <w:r>
        <w:t>Az alábbi dokumentumok egy nyomtatott példányát kell beadni a Mobilitás Irodába:</w:t>
      </w:r>
    </w:p>
    <w:p w:rsidR="009428E0" w:rsidRDefault="00D91887">
      <w:pPr>
        <w:pStyle w:val="Listaszerbekezds"/>
        <w:numPr>
          <w:ilvl w:val="0"/>
          <w:numId w:val="2"/>
        </w:numPr>
        <w:tabs>
          <w:tab w:val="left" w:pos="661"/>
        </w:tabs>
        <w:spacing w:before="158"/>
      </w:pPr>
      <w:r>
        <w:t>kitöltött pályázati űrlap;</w:t>
      </w:r>
    </w:p>
    <w:p w:rsidR="009428E0" w:rsidRDefault="00D91887">
      <w:pPr>
        <w:pStyle w:val="Listaszerbekezds"/>
        <w:numPr>
          <w:ilvl w:val="0"/>
          <w:numId w:val="2"/>
        </w:numPr>
        <w:tabs>
          <w:tab w:val="left" w:pos="661"/>
        </w:tabs>
        <w:spacing w:before="39"/>
      </w:pPr>
      <w:r>
        <w:t>munkaviszony</w:t>
      </w:r>
      <w:r>
        <w:rPr>
          <w:spacing w:val="-1"/>
        </w:rPr>
        <w:t xml:space="preserve"> </w:t>
      </w:r>
      <w:r>
        <w:t>igazolása;</w:t>
      </w:r>
    </w:p>
    <w:p w:rsidR="009428E0" w:rsidRDefault="00D91887">
      <w:pPr>
        <w:pStyle w:val="Listaszerbekezds"/>
        <w:numPr>
          <w:ilvl w:val="0"/>
          <w:numId w:val="2"/>
        </w:numPr>
        <w:tabs>
          <w:tab w:val="left" w:pos="661"/>
        </w:tabs>
        <w:spacing w:before="38"/>
      </w:pPr>
      <w:r>
        <w:t>fényképes szakmai</w:t>
      </w:r>
      <w:r>
        <w:rPr>
          <w:spacing w:val="-4"/>
        </w:rPr>
        <w:t xml:space="preserve"> </w:t>
      </w:r>
      <w:r>
        <w:t>önéletrajz;</w:t>
      </w:r>
    </w:p>
    <w:p w:rsidR="009428E0" w:rsidRDefault="00D91887">
      <w:pPr>
        <w:pStyle w:val="Listaszerbekezds"/>
        <w:numPr>
          <w:ilvl w:val="0"/>
          <w:numId w:val="2"/>
        </w:numPr>
        <w:tabs>
          <w:tab w:val="left" w:pos="661"/>
        </w:tabs>
        <w:spacing w:before="38" w:line="278" w:lineRule="auto"/>
        <w:ind w:right="218"/>
      </w:pPr>
      <w:r>
        <w:t>a közvetlen munkahelyi vezető által jóváhagyott és a fogadó féllel egyeztetett munkaterv vagy tanulmányi terv (</w:t>
      </w:r>
      <w:r>
        <w:rPr>
          <w:i/>
        </w:rPr>
        <w:t xml:space="preserve">Staff </w:t>
      </w:r>
      <w:r w:rsidR="00FC4F73">
        <w:rPr>
          <w:i/>
        </w:rPr>
        <w:t>mobility for training agreement</w:t>
      </w:r>
      <w:r>
        <w:t>)</w:t>
      </w:r>
    </w:p>
    <w:p w:rsidR="009428E0" w:rsidRDefault="00D91887">
      <w:pPr>
        <w:pStyle w:val="Szvegtrzs"/>
        <w:spacing w:before="118" w:line="276" w:lineRule="auto"/>
        <w:ind w:left="232" w:right="203"/>
        <w:jc w:val="both"/>
      </w:pPr>
      <w:r>
        <w:t xml:space="preserve">A teljes pályázati anyagot a </w:t>
      </w:r>
      <w:r w:rsidR="00BC742D">
        <w:t>Nemzetk</w:t>
      </w:r>
      <w:r w:rsidR="00491875">
        <w:t>özi Kapcsolatok Igazgatósága</w:t>
      </w:r>
      <w:r w:rsidR="00040596">
        <w:t xml:space="preserve"> (NKI) </w:t>
      </w:r>
      <w:r w:rsidR="00491875">
        <w:t xml:space="preserve">Központi </w:t>
      </w:r>
      <w:r w:rsidR="00BC742D">
        <w:t xml:space="preserve">épület </w:t>
      </w:r>
      <w:r w:rsidR="003808C3">
        <w:t>A</w:t>
      </w:r>
      <w:r w:rsidR="00491875">
        <w:t>104</w:t>
      </w:r>
      <w:r>
        <w:t>.</w:t>
      </w:r>
      <w:r w:rsidRPr="00491875">
        <w:t xml:space="preserve"> </w:t>
      </w:r>
      <w:r w:rsidR="00491875" w:rsidRPr="00491875">
        <w:t>kell</w:t>
      </w:r>
      <w:r>
        <w:t xml:space="preserve"> </w:t>
      </w:r>
      <w:r w:rsidR="00491875">
        <w:t xml:space="preserve">nyomtatva-aláírva és </w:t>
      </w:r>
      <w:r>
        <w:t>benyújtan</w:t>
      </w:r>
      <w:r w:rsidR="00491875">
        <w:t>i elektronikusan (</w:t>
      </w:r>
      <w:r w:rsidR="003808C3">
        <w:t>redli.andrea@tf.hu</w:t>
      </w:r>
      <w:r w:rsidR="00491875">
        <w:t>).</w:t>
      </w:r>
      <w:r>
        <w:t xml:space="preserve"> A jelentkezést csak hiánytalanul kitöltött jelentkezési lap és leadott pályázati dokumentáció esetén tekintjük érvényesnek. </w:t>
      </w:r>
      <w:r w:rsidR="00040596">
        <w:t xml:space="preserve">A jelentkezők kiutazásáról az NKI dönt a rendelkezésre álló források függvényében. Az </w:t>
      </w:r>
      <w:r>
        <w:t xml:space="preserve">Iroda “várólistát” </w:t>
      </w:r>
      <w:r w:rsidR="00040596">
        <w:t xml:space="preserve">is </w:t>
      </w:r>
      <w:r>
        <w:t>vezet, és az esetlegesen megmaradó támogatási keret szétosztásáról dönt</w:t>
      </w:r>
      <w:r w:rsidR="00040596">
        <w:t>ést hoz</w:t>
      </w:r>
      <w:r>
        <w:t>.</w:t>
      </w:r>
    </w:p>
    <w:p w:rsidR="009428E0" w:rsidRDefault="009428E0">
      <w:pPr>
        <w:pStyle w:val="Szvegtrzs"/>
        <w:spacing w:before="4"/>
        <w:rPr>
          <w:sz w:val="25"/>
        </w:rPr>
      </w:pPr>
    </w:p>
    <w:p w:rsidR="009428E0" w:rsidRDefault="00D91887">
      <w:pPr>
        <w:pStyle w:val="Cmsor1"/>
      </w:pPr>
      <w:r>
        <w:t>A programban részt vevő országok</w:t>
      </w:r>
    </w:p>
    <w:p w:rsidR="009428E0" w:rsidRDefault="00D91887">
      <w:pPr>
        <w:pStyle w:val="Szvegtrzs"/>
        <w:spacing w:before="158" w:line="276" w:lineRule="auto"/>
        <w:ind w:left="232" w:right="214"/>
        <w:jc w:val="both"/>
      </w:pPr>
      <w:r>
        <w:t>Az Európai Unió tagállamai (Ausztria, Belgium, Bulgária, Ciprus, Cseh Köztársaság, Dánia, Egyesült Királyság, Észtország, Finnország, Franciaország, Görögország, Hollandia, Horvátország, Írország, Lengyelország, Lettország, Litvánia, Luxembourg, Magyarország, Málta, Németország, Olaszország, Portugália, Románia, Spanyolország, Szlovákia, Szlovénia, Svédország)</w:t>
      </w:r>
    </w:p>
    <w:p w:rsidR="009428E0" w:rsidRDefault="00D91887">
      <w:pPr>
        <w:pStyle w:val="Szvegtrzs"/>
        <w:spacing w:before="118" w:line="278" w:lineRule="auto"/>
        <w:ind w:left="232"/>
      </w:pPr>
      <w:r>
        <w:t>Nem EU tagállamként a programban szintén részt vesz: Macedónia Volt Jugoszláv Köztársaság, Izland, Liechtenstein, Norvégia, Törökország</w:t>
      </w:r>
    </w:p>
    <w:p w:rsidR="005C323D" w:rsidRDefault="005C323D">
      <w:pPr>
        <w:pStyle w:val="Szvegtrzs"/>
        <w:rPr>
          <w:sz w:val="26"/>
        </w:rPr>
      </w:pPr>
    </w:p>
    <w:p w:rsidR="005C323D" w:rsidRDefault="005C323D">
      <w:pPr>
        <w:pStyle w:val="Cmsor1"/>
        <w:spacing w:before="229"/>
        <w:ind w:left="496" w:right="7684"/>
        <w:jc w:val="center"/>
      </w:pPr>
      <w:r>
        <w:br w:type="page"/>
      </w:r>
    </w:p>
    <w:p w:rsidR="009428E0" w:rsidRDefault="00D91887">
      <w:pPr>
        <w:pStyle w:val="Cmsor1"/>
        <w:spacing w:before="229"/>
        <w:ind w:left="496" w:right="7684"/>
        <w:jc w:val="center"/>
      </w:pPr>
      <w:r>
        <w:lastRenderedPageBreak/>
        <w:t>A támogatás mértéke</w:t>
      </w:r>
    </w:p>
    <w:p w:rsidR="00715875" w:rsidRDefault="00CB5534" w:rsidP="005C323D">
      <w:pPr>
        <w:pStyle w:val="Cmsor1"/>
        <w:spacing w:before="229"/>
        <w:ind w:left="0" w:right="7684"/>
      </w:pPr>
      <w:r>
        <w:rPr>
          <w:noProof/>
          <w:lang w:bidi="ar-SA"/>
        </w:rPr>
        <w:drawing>
          <wp:inline distT="0" distB="0" distL="0" distR="0" wp14:anchorId="646A1355" wp14:editId="7FE8BD2A">
            <wp:extent cx="6076950" cy="5019675"/>
            <wp:effectExtent l="0" t="0" r="0"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76950" cy="5019675"/>
                    </a:xfrm>
                    <a:prstGeom prst="rect">
                      <a:avLst/>
                    </a:prstGeom>
                  </pic:spPr>
                </pic:pic>
              </a:graphicData>
            </a:graphic>
          </wp:inline>
        </w:drawing>
      </w:r>
    </w:p>
    <w:p w:rsidR="00715875" w:rsidRDefault="00D91887" w:rsidP="00715875">
      <w:pPr>
        <w:spacing w:before="79"/>
        <w:ind w:left="232"/>
        <w:rPr>
          <w:b/>
        </w:rPr>
      </w:pPr>
      <w:r>
        <w:rPr>
          <w:b/>
        </w:rPr>
        <w:t xml:space="preserve">Utazási </w:t>
      </w:r>
      <w:r w:rsidR="00715875">
        <w:rPr>
          <w:b/>
        </w:rPr>
        <w:t>támogatás távolság alapján</w:t>
      </w:r>
      <w:r>
        <w:rPr>
          <w:b/>
        </w:rPr>
        <w:t>:</w:t>
      </w:r>
    </w:p>
    <w:p w:rsidR="00715875" w:rsidRPr="00715875" w:rsidRDefault="00715875" w:rsidP="00715875">
      <w:pPr>
        <w:spacing w:before="79"/>
        <w:ind w:left="232"/>
        <w:rPr>
          <w:b/>
        </w:rPr>
      </w:pPr>
    </w:p>
    <w:tbl>
      <w:tblPr>
        <w:tblW w:w="0" w:type="auto"/>
        <w:jc w:val="center"/>
        <w:tblCellSpacing w:w="15" w:type="dxa"/>
        <w:tblCellMar>
          <w:top w:w="75" w:type="dxa"/>
          <w:left w:w="75" w:type="dxa"/>
          <w:bottom w:w="75" w:type="dxa"/>
          <w:right w:w="75" w:type="dxa"/>
        </w:tblCellMar>
        <w:tblLook w:val="04A0" w:firstRow="1" w:lastRow="0" w:firstColumn="1" w:lastColumn="0" w:noHBand="0" w:noVBand="1"/>
      </w:tblPr>
      <w:tblGrid>
        <w:gridCol w:w="1962"/>
        <w:gridCol w:w="1162"/>
      </w:tblGrid>
      <w:tr w:rsidR="00715875" w:rsidRPr="00715875" w:rsidTr="00715875">
        <w:trPr>
          <w:tblCellSpacing w:w="15" w:type="dxa"/>
          <w:jc w:val="center"/>
        </w:trPr>
        <w:tc>
          <w:tcPr>
            <w:tcW w:w="0" w:type="auto"/>
            <w:vAlign w:val="center"/>
            <w:hideMark/>
          </w:tcPr>
          <w:p w:rsidR="00715875" w:rsidRPr="00715875" w:rsidRDefault="00715875" w:rsidP="00715875">
            <w:pPr>
              <w:widowControl/>
              <w:autoSpaceDE/>
              <w:autoSpaceDN/>
              <w:rPr>
                <w:rFonts w:ascii="Times New Roman" w:eastAsia="Times New Roman" w:hAnsi="Times New Roman" w:cs="Times New Roman"/>
                <w:sz w:val="24"/>
                <w:szCs w:val="24"/>
                <w:lang w:bidi="ar-SA"/>
              </w:rPr>
            </w:pPr>
            <w:r w:rsidRPr="00715875">
              <w:rPr>
                <w:rFonts w:ascii="Times New Roman" w:eastAsia="Times New Roman" w:hAnsi="Times New Roman" w:cs="Times New Roman"/>
                <w:sz w:val="24"/>
                <w:szCs w:val="24"/>
                <w:lang w:bidi="ar-SA"/>
              </w:rPr>
              <w:t>10- 99 km</w:t>
            </w:r>
          </w:p>
        </w:tc>
        <w:tc>
          <w:tcPr>
            <w:tcW w:w="0" w:type="auto"/>
            <w:vAlign w:val="center"/>
            <w:hideMark/>
          </w:tcPr>
          <w:p w:rsidR="00715875" w:rsidRPr="00715875" w:rsidRDefault="00715875" w:rsidP="00715875">
            <w:pPr>
              <w:widowControl/>
              <w:autoSpaceDE/>
              <w:autoSpaceDN/>
              <w:rPr>
                <w:rFonts w:ascii="Times New Roman" w:eastAsia="Times New Roman" w:hAnsi="Times New Roman" w:cs="Times New Roman"/>
                <w:sz w:val="24"/>
                <w:szCs w:val="24"/>
                <w:lang w:bidi="ar-SA"/>
              </w:rPr>
            </w:pPr>
            <w:r w:rsidRPr="00715875">
              <w:rPr>
                <w:rFonts w:ascii="Times New Roman" w:eastAsia="Times New Roman" w:hAnsi="Times New Roman" w:cs="Times New Roman"/>
                <w:sz w:val="24"/>
                <w:szCs w:val="24"/>
                <w:lang w:bidi="ar-SA"/>
              </w:rPr>
              <w:t>20 euró</w:t>
            </w:r>
          </w:p>
        </w:tc>
      </w:tr>
      <w:tr w:rsidR="00715875" w:rsidRPr="00715875" w:rsidTr="00715875">
        <w:trPr>
          <w:tblCellSpacing w:w="15" w:type="dxa"/>
          <w:jc w:val="center"/>
        </w:trPr>
        <w:tc>
          <w:tcPr>
            <w:tcW w:w="0" w:type="auto"/>
            <w:vAlign w:val="center"/>
            <w:hideMark/>
          </w:tcPr>
          <w:p w:rsidR="00715875" w:rsidRPr="00715875" w:rsidRDefault="00715875" w:rsidP="00715875">
            <w:pPr>
              <w:widowControl/>
              <w:autoSpaceDE/>
              <w:autoSpaceDN/>
              <w:rPr>
                <w:rFonts w:ascii="Times New Roman" w:eastAsia="Times New Roman" w:hAnsi="Times New Roman" w:cs="Times New Roman"/>
                <w:sz w:val="24"/>
                <w:szCs w:val="24"/>
                <w:lang w:bidi="ar-SA"/>
              </w:rPr>
            </w:pPr>
            <w:r w:rsidRPr="00715875">
              <w:rPr>
                <w:rFonts w:ascii="Times New Roman" w:eastAsia="Times New Roman" w:hAnsi="Times New Roman" w:cs="Times New Roman"/>
                <w:sz w:val="24"/>
                <w:szCs w:val="24"/>
                <w:lang w:bidi="ar-SA"/>
              </w:rPr>
              <w:t>100 -  499 km</w:t>
            </w:r>
          </w:p>
        </w:tc>
        <w:tc>
          <w:tcPr>
            <w:tcW w:w="0" w:type="auto"/>
            <w:vAlign w:val="center"/>
            <w:hideMark/>
          </w:tcPr>
          <w:p w:rsidR="00715875" w:rsidRPr="00715875" w:rsidRDefault="00715875" w:rsidP="00715875">
            <w:pPr>
              <w:widowControl/>
              <w:autoSpaceDE/>
              <w:autoSpaceDN/>
              <w:rPr>
                <w:rFonts w:ascii="Times New Roman" w:eastAsia="Times New Roman" w:hAnsi="Times New Roman" w:cs="Times New Roman"/>
                <w:sz w:val="24"/>
                <w:szCs w:val="24"/>
                <w:lang w:bidi="ar-SA"/>
              </w:rPr>
            </w:pPr>
            <w:r w:rsidRPr="00715875">
              <w:rPr>
                <w:rFonts w:ascii="Times New Roman" w:eastAsia="Times New Roman" w:hAnsi="Times New Roman" w:cs="Times New Roman"/>
                <w:sz w:val="24"/>
                <w:szCs w:val="24"/>
                <w:lang w:bidi="ar-SA"/>
              </w:rPr>
              <w:t>180 euró</w:t>
            </w:r>
          </w:p>
        </w:tc>
      </w:tr>
      <w:tr w:rsidR="00715875" w:rsidRPr="00715875" w:rsidTr="00715875">
        <w:trPr>
          <w:tblCellSpacing w:w="15" w:type="dxa"/>
          <w:jc w:val="center"/>
        </w:trPr>
        <w:tc>
          <w:tcPr>
            <w:tcW w:w="0" w:type="auto"/>
            <w:vAlign w:val="center"/>
            <w:hideMark/>
          </w:tcPr>
          <w:p w:rsidR="00715875" w:rsidRPr="00715875" w:rsidRDefault="00715875" w:rsidP="00715875">
            <w:pPr>
              <w:widowControl/>
              <w:autoSpaceDE/>
              <w:autoSpaceDN/>
              <w:rPr>
                <w:rFonts w:ascii="Times New Roman" w:eastAsia="Times New Roman" w:hAnsi="Times New Roman" w:cs="Times New Roman"/>
                <w:sz w:val="24"/>
                <w:szCs w:val="24"/>
                <w:lang w:bidi="ar-SA"/>
              </w:rPr>
            </w:pPr>
            <w:r w:rsidRPr="00715875">
              <w:rPr>
                <w:rFonts w:ascii="Times New Roman" w:eastAsia="Times New Roman" w:hAnsi="Times New Roman" w:cs="Times New Roman"/>
                <w:sz w:val="24"/>
                <w:szCs w:val="24"/>
                <w:lang w:bidi="ar-SA"/>
              </w:rPr>
              <w:t>500 - 1 999 km</w:t>
            </w:r>
          </w:p>
        </w:tc>
        <w:tc>
          <w:tcPr>
            <w:tcW w:w="0" w:type="auto"/>
            <w:vAlign w:val="center"/>
            <w:hideMark/>
          </w:tcPr>
          <w:p w:rsidR="00715875" w:rsidRPr="00715875" w:rsidRDefault="00715875" w:rsidP="00715875">
            <w:pPr>
              <w:widowControl/>
              <w:autoSpaceDE/>
              <w:autoSpaceDN/>
              <w:rPr>
                <w:rFonts w:ascii="Times New Roman" w:eastAsia="Times New Roman" w:hAnsi="Times New Roman" w:cs="Times New Roman"/>
                <w:sz w:val="24"/>
                <w:szCs w:val="24"/>
                <w:lang w:bidi="ar-SA"/>
              </w:rPr>
            </w:pPr>
            <w:r w:rsidRPr="00715875">
              <w:rPr>
                <w:rFonts w:ascii="Times New Roman" w:eastAsia="Times New Roman" w:hAnsi="Times New Roman" w:cs="Times New Roman"/>
                <w:sz w:val="24"/>
                <w:szCs w:val="24"/>
                <w:lang w:bidi="ar-SA"/>
              </w:rPr>
              <w:t>275 euró</w:t>
            </w:r>
          </w:p>
        </w:tc>
      </w:tr>
      <w:tr w:rsidR="00715875" w:rsidRPr="00715875" w:rsidTr="00715875">
        <w:trPr>
          <w:tblCellSpacing w:w="15" w:type="dxa"/>
          <w:jc w:val="center"/>
        </w:trPr>
        <w:tc>
          <w:tcPr>
            <w:tcW w:w="0" w:type="auto"/>
            <w:vAlign w:val="center"/>
            <w:hideMark/>
          </w:tcPr>
          <w:p w:rsidR="00715875" w:rsidRPr="00715875" w:rsidRDefault="00715875" w:rsidP="00715875">
            <w:pPr>
              <w:widowControl/>
              <w:autoSpaceDE/>
              <w:autoSpaceDN/>
              <w:rPr>
                <w:rFonts w:ascii="Times New Roman" w:eastAsia="Times New Roman" w:hAnsi="Times New Roman" w:cs="Times New Roman"/>
                <w:sz w:val="24"/>
                <w:szCs w:val="24"/>
                <w:lang w:bidi="ar-SA"/>
              </w:rPr>
            </w:pPr>
            <w:r w:rsidRPr="00715875">
              <w:rPr>
                <w:rFonts w:ascii="Times New Roman" w:eastAsia="Times New Roman" w:hAnsi="Times New Roman" w:cs="Times New Roman"/>
                <w:sz w:val="24"/>
                <w:szCs w:val="24"/>
                <w:lang w:bidi="ar-SA"/>
              </w:rPr>
              <w:t>2 000 - 2 999 km</w:t>
            </w:r>
          </w:p>
        </w:tc>
        <w:tc>
          <w:tcPr>
            <w:tcW w:w="0" w:type="auto"/>
            <w:vAlign w:val="center"/>
            <w:hideMark/>
          </w:tcPr>
          <w:p w:rsidR="00715875" w:rsidRPr="00715875" w:rsidRDefault="00715875" w:rsidP="00715875">
            <w:pPr>
              <w:widowControl/>
              <w:autoSpaceDE/>
              <w:autoSpaceDN/>
              <w:rPr>
                <w:rFonts w:ascii="Times New Roman" w:eastAsia="Times New Roman" w:hAnsi="Times New Roman" w:cs="Times New Roman"/>
                <w:sz w:val="24"/>
                <w:szCs w:val="24"/>
                <w:lang w:bidi="ar-SA"/>
              </w:rPr>
            </w:pPr>
            <w:r w:rsidRPr="00715875">
              <w:rPr>
                <w:rFonts w:ascii="Times New Roman" w:eastAsia="Times New Roman" w:hAnsi="Times New Roman" w:cs="Times New Roman"/>
                <w:sz w:val="24"/>
                <w:szCs w:val="24"/>
                <w:lang w:bidi="ar-SA"/>
              </w:rPr>
              <w:t>360 euró</w:t>
            </w:r>
          </w:p>
        </w:tc>
      </w:tr>
      <w:tr w:rsidR="00715875" w:rsidRPr="00715875" w:rsidTr="00715875">
        <w:trPr>
          <w:tblCellSpacing w:w="15" w:type="dxa"/>
          <w:jc w:val="center"/>
        </w:trPr>
        <w:tc>
          <w:tcPr>
            <w:tcW w:w="0" w:type="auto"/>
            <w:vAlign w:val="center"/>
            <w:hideMark/>
          </w:tcPr>
          <w:p w:rsidR="00715875" w:rsidRPr="00715875" w:rsidRDefault="00715875" w:rsidP="00715875">
            <w:pPr>
              <w:widowControl/>
              <w:autoSpaceDE/>
              <w:autoSpaceDN/>
              <w:rPr>
                <w:rFonts w:ascii="Times New Roman" w:eastAsia="Times New Roman" w:hAnsi="Times New Roman" w:cs="Times New Roman"/>
                <w:sz w:val="24"/>
                <w:szCs w:val="24"/>
                <w:lang w:bidi="ar-SA"/>
              </w:rPr>
            </w:pPr>
            <w:r w:rsidRPr="00715875">
              <w:rPr>
                <w:rFonts w:ascii="Times New Roman" w:eastAsia="Times New Roman" w:hAnsi="Times New Roman" w:cs="Times New Roman"/>
                <w:sz w:val="24"/>
                <w:szCs w:val="24"/>
                <w:lang w:bidi="ar-SA"/>
              </w:rPr>
              <w:t>3 000 - 3 999 km</w:t>
            </w:r>
          </w:p>
        </w:tc>
        <w:tc>
          <w:tcPr>
            <w:tcW w:w="0" w:type="auto"/>
            <w:vAlign w:val="center"/>
            <w:hideMark/>
          </w:tcPr>
          <w:p w:rsidR="00715875" w:rsidRPr="00715875" w:rsidRDefault="00715875" w:rsidP="00715875">
            <w:pPr>
              <w:widowControl/>
              <w:autoSpaceDE/>
              <w:autoSpaceDN/>
              <w:rPr>
                <w:rFonts w:ascii="Times New Roman" w:eastAsia="Times New Roman" w:hAnsi="Times New Roman" w:cs="Times New Roman"/>
                <w:sz w:val="24"/>
                <w:szCs w:val="24"/>
                <w:lang w:bidi="ar-SA"/>
              </w:rPr>
            </w:pPr>
            <w:r w:rsidRPr="00715875">
              <w:rPr>
                <w:rFonts w:ascii="Times New Roman" w:eastAsia="Times New Roman" w:hAnsi="Times New Roman" w:cs="Times New Roman"/>
                <w:sz w:val="24"/>
                <w:szCs w:val="24"/>
                <w:lang w:bidi="ar-SA"/>
              </w:rPr>
              <w:t>530 euró</w:t>
            </w:r>
          </w:p>
        </w:tc>
      </w:tr>
      <w:tr w:rsidR="00715875" w:rsidRPr="00715875" w:rsidTr="00715875">
        <w:trPr>
          <w:tblCellSpacing w:w="15" w:type="dxa"/>
          <w:jc w:val="center"/>
        </w:trPr>
        <w:tc>
          <w:tcPr>
            <w:tcW w:w="0" w:type="auto"/>
            <w:vAlign w:val="center"/>
            <w:hideMark/>
          </w:tcPr>
          <w:p w:rsidR="00715875" w:rsidRPr="00715875" w:rsidRDefault="00715875" w:rsidP="00715875">
            <w:pPr>
              <w:widowControl/>
              <w:autoSpaceDE/>
              <w:autoSpaceDN/>
              <w:rPr>
                <w:rFonts w:ascii="Times New Roman" w:eastAsia="Times New Roman" w:hAnsi="Times New Roman" w:cs="Times New Roman"/>
                <w:sz w:val="24"/>
                <w:szCs w:val="24"/>
                <w:lang w:bidi="ar-SA"/>
              </w:rPr>
            </w:pPr>
            <w:r w:rsidRPr="00715875">
              <w:rPr>
                <w:rFonts w:ascii="Times New Roman" w:eastAsia="Times New Roman" w:hAnsi="Times New Roman" w:cs="Times New Roman"/>
                <w:sz w:val="24"/>
                <w:szCs w:val="24"/>
                <w:lang w:bidi="ar-SA"/>
              </w:rPr>
              <w:t>4 000 -  7 999 km</w:t>
            </w:r>
          </w:p>
        </w:tc>
        <w:tc>
          <w:tcPr>
            <w:tcW w:w="0" w:type="auto"/>
            <w:vAlign w:val="center"/>
            <w:hideMark/>
          </w:tcPr>
          <w:p w:rsidR="00715875" w:rsidRPr="00715875" w:rsidRDefault="00715875" w:rsidP="00715875">
            <w:pPr>
              <w:widowControl/>
              <w:autoSpaceDE/>
              <w:autoSpaceDN/>
              <w:rPr>
                <w:rFonts w:ascii="Times New Roman" w:eastAsia="Times New Roman" w:hAnsi="Times New Roman" w:cs="Times New Roman"/>
                <w:sz w:val="24"/>
                <w:szCs w:val="24"/>
                <w:lang w:bidi="ar-SA"/>
              </w:rPr>
            </w:pPr>
            <w:r w:rsidRPr="00715875">
              <w:rPr>
                <w:rFonts w:ascii="Times New Roman" w:eastAsia="Times New Roman" w:hAnsi="Times New Roman" w:cs="Times New Roman"/>
                <w:sz w:val="24"/>
                <w:szCs w:val="24"/>
                <w:lang w:bidi="ar-SA"/>
              </w:rPr>
              <w:t>820 euró</w:t>
            </w:r>
          </w:p>
        </w:tc>
      </w:tr>
      <w:tr w:rsidR="00715875" w:rsidRPr="00715875" w:rsidTr="00715875">
        <w:trPr>
          <w:tblCellSpacing w:w="15" w:type="dxa"/>
          <w:jc w:val="center"/>
        </w:trPr>
        <w:tc>
          <w:tcPr>
            <w:tcW w:w="0" w:type="auto"/>
            <w:vAlign w:val="center"/>
            <w:hideMark/>
          </w:tcPr>
          <w:p w:rsidR="00715875" w:rsidRPr="00715875" w:rsidRDefault="00715875" w:rsidP="00715875">
            <w:pPr>
              <w:widowControl/>
              <w:autoSpaceDE/>
              <w:autoSpaceDN/>
              <w:rPr>
                <w:rFonts w:ascii="Times New Roman" w:eastAsia="Times New Roman" w:hAnsi="Times New Roman" w:cs="Times New Roman"/>
                <w:sz w:val="24"/>
                <w:szCs w:val="24"/>
                <w:lang w:bidi="ar-SA"/>
              </w:rPr>
            </w:pPr>
            <w:r w:rsidRPr="00715875">
              <w:rPr>
                <w:rFonts w:ascii="Times New Roman" w:eastAsia="Times New Roman" w:hAnsi="Times New Roman" w:cs="Times New Roman"/>
                <w:sz w:val="24"/>
                <w:szCs w:val="24"/>
                <w:lang w:bidi="ar-SA"/>
              </w:rPr>
              <w:t>8 000 - 19 999 km</w:t>
            </w:r>
          </w:p>
        </w:tc>
        <w:tc>
          <w:tcPr>
            <w:tcW w:w="0" w:type="auto"/>
            <w:vAlign w:val="center"/>
            <w:hideMark/>
          </w:tcPr>
          <w:p w:rsidR="00715875" w:rsidRPr="00715875" w:rsidRDefault="007F3F1B" w:rsidP="00715875">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15</w:t>
            </w:r>
            <w:bookmarkStart w:id="0" w:name="_GoBack"/>
            <w:bookmarkEnd w:id="0"/>
            <w:r w:rsidR="00715875" w:rsidRPr="00715875">
              <w:rPr>
                <w:rFonts w:ascii="Times New Roman" w:eastAsia="Times New Roman" w:hAnsi="Times New Roman" w:cs="Times New Roman"/>
                <w:sz w:val="24"/>
                <w:szCs w:val="24"/>
                <w:lang w:bidi="ar-SA"/>
              </w:rPr>
              <w:t>00 euró</w:t>
            </w:r>
          </w:p>
        </w:tc>
      </w:tr>
    </w:tbl>
    <w:p w:rsidR="009428E0" w:rsidRDefault="009428E0">
      <w:pPr>
        <w:pStyle w:val="Szvegtrzs"/>
        <w:spacing w:before="2"/>
        <w:rPr>
          <w:b/>
          <w:sz w:val="11"/>
        </w:rPr>
      </w:pPr>
    </w:p>
    <w:p w:rsidR="009428E0" w:rsidRDefault="009428E0">
      <w:pPr>
        <w:pStyle w:val="Szvegtrzs"/>
        <w:spacing w:before="7"/>
        <w:rPr>
          <w:b/>
          <w:sz w:val="28"/>
        </w:rPr>
      </w:pPr>
    </w:p>
    <w:p w:rsidR="009428E0" w:rsidRDefault="00D91887">
      <w:pPr>
        <w:ind w:left="232"/>
        <w:rPr>
          <w:b/>
        </w:rPr>
      </w:pPr>
      <w:r>
        <w:rPr>
          <w:b/>
        </w:rPr>
        <w:t>Megjegyzés:</w:t>
      </w:r>
    </w:p>
    <w:p w:rsidR="009428E0" w:rsidRDefault="009428E0">
      <w:pPr>
        <w:pStyle w:val="Szvegtrzs"/>
        <w:spacing w:before="1"/>
        <w:rPr>
          <w:b/>
          <w:sz w:val="27"/>
        </w:rPr>
      </w:pPr>
    </w:p>
    <w:p w:rsidR="009428E0" w:rsidRDefault="00D91887">
      <w:pPr>
        <w:pStyle w:val="Listaszerbekezds"/>
        <w:numPr>
          <w:ilvl w:val="0"/>
          <w:numId w:val="1"/>
        </w:numPr>
        <w:tabs>
          <w:tab w:val="left" w:pos="516"/>
          <w:tab w:val="left" w:pos="517"/>
        </w:tabs>
        <w:spacing w:line="276" w:lineRule="auto"/>
        <w:ind w:right="213"/>
      </w:pPr>
      <w:r>
        <w:t xml:space="preserve">A </w:t>
      </w:r>
      <w:r w:rsidR="00BC742D">
        <w:t>Nemzetközi Kapcsolatok Igazgatósága</w:t>
      </w:r>
      <w:r>
        <w:t xml:space="preserve"> a személyzet közvetítésével nem foglalkozik, a </w:t>
      </w:r>
      <w:r>
        <w:rPr>
          <w:b/>
        </w:rPr>
        <w:t>jelentkezők veszik fel a kapcsolatot azzal az intézménnyel</w:t>
      </w:r>
      <w:r>
        <w:t>, ahová kiutazni</w:t>
      </w:r>
      <w:r>
        <w:rPr>
          <w:spacing w:val="-6"/>
        </w:rPr>
        <w:t xml:space="preserve"> </w:t>
      </w:r>
      <w:r>
        <w:t>szándékoznak.</w:t>
      </w:r>
    </w:p>
    <w:p w:rsidR="009428E0" w:rsidRDefault="00D91887">
      <w:pPr>
        <w:pStyle w:val="Listaszerbekezds"/>
        <w:numPr>
          <w:ilvl w:val="0"/>
          <w:numId w:val="1"/>
        </w:numPr>
        <w:tabs>
          <w:tab w:val="left" w:pos="516"/>
          <w:tab w:val="left" w:pos="517"/>
        </w:tabs>
        <w:spacing w:before="119"/>
        <w:rPr>
          <w:b/>
        </w:rPr>
      </w:pPr>
      <w:r>
        <w:rPr>
          <w:b/>
        </w:rPr>
        <w:t xml:space="preserve">Konferencián </w:t>
      </w:r>
      <w:r>
        <w:t xml:space="preserve">való részvételt a program </w:t>
      </w:r>
      <w:r>
        <w:rPr>
          <w:b/>
        </w:rPr>
        <w:t>nem</w:t>
      </w:r>
      <w:r>
        <w:rPr>
          <w:b/>
          <w:spacing w:val="-2"/>
        </w:rPr>
        <w:t xml:space="preserve"> </w:t>
      </w:r>
      <w:r>
        <w:rPr>
          <w:b/>
        </w:rPr>
        <w:t>támogat.</w:t>
      </w:r>
    </w:p>
    <w:p w:rsidR="009428E0" w:rsidRDefault="00D91887">
      <w:pPr>
        <w:pStyle w:val="Listaszerbekezds"/>
        <w:numPr>
          <w:ilvl w:val="0"/>
          <w:numId w:val="1"/>
        </w:numPr>
        <w:tabs>
          <w:tab w:val="left" w:pos="517"/>
        </w:tabs>
        <w:spacing w:before="158" w:line="278" w:lineRule="auto"/>
        <w:ind w:right="210"/>
        <w:jc w:val="both"/>
      </w:pPr>
      <w:r>
        <w:t xml:space="preserve">Javasolt pályázott időszak </w:t>
      </w:r>
      <w:r>
        <w:rPr>
          <w:b/>
        </w:rPr>
        <w:t xml:space="preserve">5 munkanap. </w:t>
      </w:r>
      <w:r>
        <w:t xml:space="preserve">Sikeres pályázat esetében 5 munkanapra garantált a </w:t>
      </w:r>
      <w:r>
        <w:lastRenderedPageBreak/>
        <w:t>támogatás, hosszabb pályázott időszak esetében a rendelkezésre álló összeg függvényében kaphat a résztvevő további</w:t>
      </w:r>
      <w:r>
        <w:rPr>
          <w:spacing w:val="-4"/>
        </w:rPr>
        <w:t xml:space="preserve"> </w:t>
      </w:r>
      <w:r>
        <w:t>támogatást.</w:t>
      </w:r>
    </w:p>
    <w:sectPr w:rsidR="009428E0">
      <w:footerReference w:type="default" r:id="rId10"/>
      <w:pgSz w:w="11910" w:h="16840"/>
      <w:pgMar w:top="1180" w:right="640" w:bottom="920" w:left="900" w:header="0" w:footer="73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2C4" w:rsidRDefault="00C142C4">
      <w:r>
        <w:separator/>
      </w:r>
    </w:p>
  </w:endnote>
  <w:endnote w:type="continuationSeparator" w:id="0">
    <w:p w:rsidR="00C142C4" w:rsidRDefault="00C1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76510"/>
      <w:docPartObj>
        <w:docPartGallery w:val="Page Numbers (Bottom of Page)"/>
        <w:docPartUnique/>
      </w:docPartObj>
    </w:sdtPr>
    <w:sdtEndPr/>
    <w:sdtContent>
      <w:p w:rsidR="00BC742D" w:rsidRDefault="00BC742D" w:rsidP="00BC742D">
        <w:pPr>
          <w:pStyle w:val="llb"/>
          <w:jc w:val="center"/>
        </w:pPr>
        <w:r>
          <w:fldChar w:fldCharType="begin"/>
        </w:r>
        <w:r>
          <w:instrText>PAGE   \* MERGEFORMAT</w:instrText>
        </w:r>
        <w:r>
          <w:fldChar w:fldCharType="separate"/>
        </w:r>
        <w:r w:rsidR="00A070DA">
          <w:rPr>
            <w:noProof/>
          </w:rPr>
          <w:t>1</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8E0" w:rsidRDefault="00C142C4">
    <w:pPr>
      <w:pStyle w:val="Szvegtrzs"/>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2.9pt;margin-top:794.35pt;width:9.6pt;height:13pt;z-index:-251657728;mso-position-horizontal-relative:page;mso-position-vertical-relative:page" filled="f" stroked="f">
          <v:textbox inset="0,0,0,0">
            <w:txbxContent>
              <w:p w:rsidR="009428E0" w:rsidRDefault="00D91887">
                <w:pPr>
                  <w:pStyle w:val="Szvegtrzs"/>
                  <w:spacing w:line="244" w:lineRule="exact"/>
                  <w:ind w:left="40"/>
                  <w:rPr>
                    <w:rFonts w:ascii="Calibri"/>
                  </w:rPr>
                </w:pPr>
                <w:r>
                  <w:fldChar w:fldCharType="begin"/>
                </w:r>
                <w:r>
                  <w:rPr>
                    <w:rFonts w:ascii="Calibri"/>
                  </w:rPr>
                  <w:instrText xml:space="preserve"> PAGE </w:instrText>
                </w:r>
                <w:r>
                  <w:fldChar w:fldCharType="separate"/>
                </w:r>
                <w:r w:rsidR="007F3F1B">
                  <w:rPr>
                    <w:rFonts w:ascii="Calibri"/>
                    <w:noProof/>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2C4" w:rsidRDefault="00C142C4">
      <w:r>
        <w:separator/>
      </w:r>
    </w:p>
  </w:footnote>
  <w:footnote w:type="continuationSeparator" w:id="0">
    <w:p w:rsidR="00C142C4" w:rsidRDefault="00C142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DA" w:rsidRDefault="00A070DA" w:rsidP="00A070DA">
    <w:pPr>
      <w:pStyle w:val="Szvegtrzs"/>
      <w:tabs>
        <w:tab w:val="left" w:pos="9106"/>
      </w:tabs>
      <w:spacing w:before="30" w:line="212" w:lineRule="exact"/>
      <w:rPr>
        <w:rFonts w:ascii="Calibri"/>
      </w:rPr>
    </w:pPr>
    <w:r>
      <w:rPr>
        <w:noProof/>
        <w:lang w:bidi="ar-SA"/>
      </w:rPr>
      <w:drawing>
        <wp:anchor distT="0" distB="0" distL="114300" distR="114300" simplePos="0" relativeHeight="251656704" behindDoc="1" locked="0" layoutInCell="1" allowOverlap="1" wp14:anchorId="71242F9D" wp14:editId="144393DF">
          <wp:simplePos x="0" y="0"/>
          <wp:positionH relativeFrom="column">
            <wp:posOffset>266700</wp:posOffset>
          </wp:positionH>
          <wp:positionV relativeFrom="paragraph">
            <wp:posOffset>-129540</wp:posOffset>
          </wp:positionV>
          <wp:extent cx="1685817" cy="467945"/>
          <wp:effectExtent l="0" t="0" r="0" b="0"/>
          <wp:wrapTight wrapText="bothSides">
            <wp:wrapPolygon edited="0">
              <wp:start x="0" y="0"/>
              <wp:lineTo x="0" y="21130"/>
              <wp:lineTo x="21242" y="21130"/>
              <wp:lineTo x="21242"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817" cy="467945"/>
                  </a:xfrm>
                  <a:prstGeom prst="rect">
                    <a:avLst/>
                  </a:prstGeom>
                </pic:spPr>
              </pic:pic>
            </a:graphicData>
          </a:graphic>
          <wp14:sizeRelH relativeFrom="page">
            <wp14:pctWidth>0</wp14:pctWidth>
          </wp14:sizeRelH>
          <wp14:sizeRelV relativeFrom="page">
            <wp14:pctHeight>0</wp14:pctHeight>
          </wp14:sizeRelV>
        </wp:anchor>
      </w:drawing>
    </w:r>
    <w:r>
      <w:rPr>
        <w:b/>
        <w:noProof/>
        <w:position w:val="-3"/>
        <w:sz w:val="48"/>
        <w:lang w:bidi="ar-SA"/>
      </w:rPr>
      <w:drawing>
        <wp:anchor distT="0" distB="0" distL="114300" distR="114300" simplePos="0" relativeHeight="251657728" behindDoc="1" locked="0" layoutInCell="1" allowOverlap="1" wp14:anchorId="7F8C92F9" wp14:editId="4EEF46CE">
          <wp:simplePos x="0" y="0"/>
          <wp:positionH relativeFrom="column">
            <wp:posOffset>5010150</wp:posOffset>
          </wp:positionH>
          <wp:positionV relativeFrom="paragraph">
            <wp:posOffset>-125730</wp:posOffset>
          </wp:positionV>
          <wp:extent cx="619125" cy="58737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9125" cy="587375"/>
                  </a:xfrm>
                  <a:prstGeom prst="rect">
                    <a:avLst/>
                  </a:prstGeom>
                </pic:spPr>
              </pic:pic>
            </a:graphicData>
          </a:graphic>
          <wp14:sizeRelH relativeFrom="page">
            <wp14:pctWidth>0</wp14:pctWidth>
          </wp14:sizeRelH>
          <wp14:sizeRelV relativeFrom="page">
            <wp14:pctHeight>0</wp14:pctHeight>
          </wp14:sizeRelV>
        </wp:anchor>
      </w:drawing>
    </w:r>
    <w:r w:rsidR="002404F7">
      <w:rPr>
        <w:rFonts w:ascii="Calibri"/>
      </w:rPr>
      <w:t>098</w:t>
    </w:r>
    <w:r>
      <w:rPr>
        <w:rFonts w:ascii="Calibri"/>
      </w:rPr>
      <w:tab/>
      <w:t>FL-14</w:t>
    </w:r>
  </w:p>
  <w:p w:rsidR="00A070DA" w:rsidRDefault="00A070DA">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519"/>
    <w:multiLevelType w:val="hybridMultilevel"/>
    <w:tmpl w:val="CB2E5FE8"/>
    <w:lvl w:ilvl="0" w:tplc="CE5080BC">
      <w:numFmt w:val="bullet"/>
      <w:lvlText w:val="•"/>
      <w:lvlJc w:val="left"/>
      <w:pPr>
        <w:ind w:left="472" w:hanging="240"/>
      </w:pPr>
      <w:rPr>
        <w:rFonts w:ascii="Cambria" w:eastAsia="Cambria" w:hAnsi="Cambria" w:cs="Cambria" w:hint="default"/>
        <w:spacing w:val="-5"/>
        <w:w w:val="100"/>
        <w:sz w:val="22"/>
        <w:szCs w:val="22"/>
        <w:lang w:val="hu-HU" w:eastAsia="hu-HU" w:bidi="hu-HU"/>
      </w:rPr>
    </w:lvl>
    <w:lvl w:ilvl="1" w:tplc="1910D92C">
      <w:numFmt w:val="bullet"/>
      <w:lvlText w:val="•"/>
      <w:lvlJc w:val="left"/>
      <w:pPr>
        <w:ind w:left="1468" w:hanging="240"/>
      </w:pPr>
      <w:rPr>
        <w:rFonts w:hint="default"/>
        <w:lang w:val="hu-HU" w:eastAsia="hu-HU" w:bidi="hu-HU"/>
      </w:rPr>
    </w:lvl>
    <w:lvl w:ilvl="2" w:tplc="F318633C">
      <w:numFmt w:val="bullet"/>
      <w:lvlText w:val="•"/>
      <w:lvlJc w:val="left"/>
      <w:pPr>
        <w:ind w:left="2457" w:hanging="240"/>
      </w:pPr>
      <w:rPr>
        <w:rFonts w:hint="default"/>
        <w:lang w:val="hu-HU" w:eastAsia="hu-HU" w:bidi="hu-HU"/>
      </w:rPr>
    </w:lvl>
    <w:lvl w:ilvl="3" w:tplc="6A70E438">
      <w:numFmt w:val="bullet"/>
      <w:lvlText w:val="•"/>
      <w:lvlJc w:val="left"/>
      <w:pPr>
        <w:ind w:left="3446" w:hanging="240"/>
      </w:pPr>
      <w:rPr>
        <w:rFonts w:hint="default"/>
        <w:lang w:val="hu-HU" w:eastAsia="hu-HU" w:bidi="hu-HU"/>
      </w:rPr>
    </w:lvl>
    <w:lvl w:ilvl="4" w:tplc="D67ABB64">
      <w:numFmt w:val="bullet"/>
      <w:lvlText w:val="•"/>
      <w:lvlJc w:val="left"/>
      <w:pPr>
        <w:ind w:left="4435" w:hanging="240"/>
      </w:pPr>
      <w:rPr>
        <w:rFonts w:hint="default"/>
        <w:lang w:val="hu-HU" w:eastAsia="hu-HU" w:bidi="hu-HU"/>
      </w:rPr>
    </w:lvl>
    <w:lvl w:ilvl="5" w:tplc="A0426ABA">
      <w:numFmt w:val="bullet"/>
      <w:lvlText w:val="•"/>
      <w:lvlJc w:val="left"/>
      <w:pPr>
        <w:ind w:left="5424" w:hanging="240"/>
      </w:pPr>
      <w:rPr>
        <w:rFonts w:hint="default"/>
        <w:lang w:val="hu-HU" w:eastAsia="hu-HU" w:bidi="hu-HU"/>
      </w:rPr>
    </w:lvl>
    <w:lvl w:ilvl="6" w:tplc="E15AC0EC">
      <w:numFmt w:val="bullet"/>
      <w:lvlText w:val="•"/>
      <w:lvlJc w:val="left"/>
      <w:pPr>
        <w:ind w:left="6412" w:hanging="240"/>
      </w:pPr>
      <w:rPr>
        <w:rFonts w:hint="default"/>
        <w:lang w:val="hu-HU" w:eastAsia="hu-HU" w:bidi="hu-HU"/>
      </w:rPr>
    </w:lvl>
    <w:lvl w:ilvl="7" w:tplc="9AE0FEE6">
      <w:numFmt w:val="bullet"/>
      <w:lvlText w:val="•"/>
      <w:lvlJc w:val="left"/>
      <w:pPr>
        <w:ind w:left="7401" w:hanging="240"/>
      </w:pPr>
      <w:rPr>
        <w:rFonts w:hint="default"/>
        <w:lang w:val="hu-HU" w:eastAsia="hu-HU" w:bidi="hu-HU"/>
      </w:rPr>
    </w:lvl>
    <w:lvl w:ilvl="8" w:tplc="462EBD84">
      <w:numFmt w:val="bullet"/>
      <w:lvlText w:val="•"/>
      <w:lvlJc w:val="left"/>
      <w:pPr>
        <w:ind w:left="8390" w:hanging="240"/>
      </w:pPr>
      <w:rPr>
        <w:rFonts w:hint="default"/>
        <w:lang w:val="hu-HU" w:eastAsia="hu-HU" w:bidi="hu-HU"/>
      </w:rPr>
    </w:lvl>
  </w:abstractNum>
  <w:abstractNum w:abstractNumId="1" w15:restartNumberingAfterBreak="0">
    <w:nsid w:val="13BF492F"/>
    <w:multiLevelType w:val="hybridMultilevel"/>
    <w:tmpl w:val="AE242820"/>
    <w:lvl w:ilvl="0" w:tplc="A366EA94">
      <w:numFmt w:val="bullet"/>
      <w:lvlText w:val=""/>
      <w:lvlJc w:val="left"/>
      <w:pPr>
        <w:ind w:left="516" w:hanging="360"/>
      </w:pPr>
      <w:rPr>
        <w:rFonts w:ascii="Symbol" w:eastAsia="Symbol" w:hAnsi="Symbol" w:cs="Symbol" w:hint="default"/>
        <w:w w:val="100"/>
        <w:sz w:val="20"/>
        <w:szCs w:val="20"/>
        <w:lang w:val="hu-HU" w:eastAsia="hu-HU" w:bidi="hu-HU"/>
      </w:rPr>
    </w:lvl>
    <w:lvl w:ilvl="1" w:tplc="E75AFF54">
      <w:numFmt w:val="bullet"/>
      <w:lvlText w:val="•"/>
      <w:lvlJc w:val="left"/>
      <w:pPr>
        <w:ind w:left="1504" w:hanging="360"/>
      </w:pPr>
      <w:rPr>
        <w:rFonts w:hint="default"/>
        <w:lang w:val="hu-HU" w:eastAsia="hu-HU" w:bidi="hu-HU"/>
      </w:rPr>
    </w:lvl>
    <w:lvl w:ilvl="2" w:tplc="DADCC982">
      <w:numFmt w:val="bullet"/>
      <w:lvlText w:val="•"/>
      <w:lvlJc w:val="left"/>
      <w:pPr>
        <w:ind w:left="2489" w:hanging="360"/>
      </w:pPr>
      <w:rPr>
        <w:rFonts w:hint="default"/>
        <w:lang w:val="hu-HU" w:eastAsia="hu-HU" w:bidi="hu-HU"/>
      </w:rPr>
    </w:lvl>
    <w:lvl w:ilvl="3" w:tplc="2996EC66">
      <w:numFmt w:val="bullet"/>
      <w:lvlText w:val="•"/>
      <w:lvlJc w:val="left"/>
      <w:pPr>
        <w:ind w:left="3474" w:hanging="360"/>
      </w:pPr>
      <w:rPr>
        <w:rFonts w:hint="default"/>
        <w:lang w:val="hu-HU" w:eastAsia="hu-HU" w:bidi="hu-HU"/>
      </w:rPr>
    </w:lvl>
    <w:lvl w:ilvl="4" w:tplc="8BCC8B78">
      <w:numFmt w:val="bullet"/>
      <w:lvlText w:val="•"/>
      <w:lvlJc w:val="left"/>
      <w:pPr>
        <w:ind w:left="4459" w:hanging="360"/>
      </w:pPr>
      <w:rPr>
        <w:rFonts w:hint="default"/>
        <w:lang w:val="hu-HU" w:eastAsia="hu-HU" w:bidi="hu-HU"/>
      </w:rPr>
    </w:lvl>
    <w:lvl w:ilvl="5" w:tplc="0562FE8E">
      <w:numFmt w:val="bullet"/>
      <w:lvlText w:val="•"/>
      <w:lvlJc w:val="left"/>
      <w:pPr>
        <w:ind w:left="5444" w:hanging="360"/>
      </w:pPr>
      <w:rPr>
        <w:rFonts w:hint="default"/>
        <w:lang w:val="hu-HU" w:eastAsia="hu-HU" w:bidi="hu-HU"/>
      </w:rPr>
    </w:lvl>
    <w:lvl w:ilvl="6" w:tplc="16B6B500">
      <w:numFmt w:val="bullet"/>
      <w:lvlText w:val="•"/>
      <w:lvlJc w:val="left"/>
      <w:pPr>
        <w:ind w:left="6428" w:hanging="360"/>
      </w:pPr>
      <w:rPr>
        <w:rFonts w:hint="default"/>
        <w:lang w:val="hu-HU" w:eastAsia="hu-HU" w:bidi="hu-HU"/>
      </w:rPr>
    </w:lvl>
    <w:lvl w:ilvl="7" w:tplc="3892BBF4">
      <w:numFmt w:val="bullet"/>
      <w:lvlText w:val="•"/>
      <w:lvlJc w:val="left"/>
      <w:pPr>
        <w:ind w:left="7413" w:hanging="360"/>
      </w:pPr>
      <w:rPr>
        <w:rFonts w:hint="default"/>
        <w:lang w:val="hu-HU" w:eastAsia="hu-HU" w:bidi="hu-HU"/>
      </w:rPr>
    </w:lvl>
    <w:lvl w:ilvl="8" w:tplc="FC40A930">
      <w:numFmt w:val="bullet"/>
      <w:lvlText w:val="•"/>
      <w:lvlJc w:val="left"/>
      <w:pPr>
        <w:ind w:left="8398" w:hanging="360"/>
      </w:pPr>
      <w:rPr>
        <w:rFonts w:hint="default"/>
        <w:lang w:val="hu-HU" w:eastAsia="hu-HU" w:bidi="hu-HU"/>
      </w:rPr>
    </w:lvl>
  </w:abstractNum>
  <w:abstractNum w:abstractNumId="2" w15:restartNumberingAfterBreak="0">
    <w:nsid w:val="197149DB"/>
    <w:multiLevelType w:val="hybridMultilevel"/>
    <w:tmpl w:val="4EAA5690"/>
    <w:lvl w:ilvl="0" w:tplc="633A1110">
      <w:start w:val="1"/>
      <w:numFmt w:val="decimal"/>
      <w:lvlText w:val="%1."/>
      <w:lvlJc w:val="left"/>
      <w:pPr>
        <w:ind w:left="660" w:hanging="360"/>
        <w:jc w:val="left"/>
      </w:pPr>
      <w:rPr>
        <w:rFonts w:ascii="Cambria" w:eastAsia="Cambria" w:hAnsi="Cambria" w:cs="Cambria" w:hint="default"/>
        <w:spacing w:val="-3"/>
        <w:w w:val="100"/>
        <w:sz w:val="22"/>
        <w:szCs w:val="22"/>
        <w:lang w:val="hu-HU" w:eastAsia="hu-HU" w:bidi="hu-HU"/>
      </w:rPr>
    </w:lvl>
    <w:lvl w:ilvl="1" w:tplc="DBF85C90">
      <w:numFmt w:val="bullet"/>
      <w:lvlText w:val="•"/>
      <w:lvlJc w:val="left"/>
      <w:pPr>
        <w:ind w:left="1630" w:hanging="360"/>
      </w:pPr>
      <w:rPr>
        <w:rFonts w:hint="default"/>
        <w:lang w:val="hu-HU" w:eastAsia="hu-HU" w:bidi="hu-HU"/>
      </w:rPr>
    </w:lvl>
    <w:lvl w:ilvl="2" w:tplc="7F4AB44E">
      <w:numFmt w:val="bullet"/>
      <w:lvlText w:val="•"/>
      <w:lvlJc w:val="left"/>
      <w:pPr>
        <w:ind w:left="2601" w:hanging="360"/>
      </w:pPr>
      <w:rPr>
        <w:rFonts w:hint="default"/>
        <w:lang w:val="hu-HU" w:eastAsia="hu-HU" w:bidi="hu-HU"/>
      </w:rPr>
    </w:lvl>
    <w:lvl w:ilvl="3" w:tplc="968264D6">
      <w:numFmt w:val="bullet"/>
      <w:lvlText w:val="•"/>
      <w:lvlJc w:val="left"/>
      <w:pPr>
        <w:ind w:left="3572" w:hanging="360"/>
      </w:pPr>
      <w:rPr>
        <w:rFonts w:hint="default"/>
        <w:lang w:val="hu-HU" w:eastAsia="hu-HU" w:bidi="hu-HU"/>
      </w:rPr>
    </w:lvl>
    <w:lvl w:ilvl="4" w:tplc="F3802C06">
      <w:numFmt w:val="bullet"/>
      <w:lvlText w:val="•"/>
      <w:lvlJc w:val="left"/>
      <w:pPr>
        <w:ind w:left="4543" w:hanging="360"/>
      </w:pPr>
      <w:rPr>
        <w:rFonts w:hint="default"/>
        <w:lang w:val="hu-HU" w:eastAsia="hu-HU" w:bidi="hu-HU"/>
      </w:rPr>
    </w:lvl>
    <w:lvl w:ilvl="5" w:tplc="42F89CB6">
      <w:numFmt w:val="bullet"/>
      <w:lvlText w:val="•"/>
      <w:lvlJc w:val="left"/>
      <w:pPr>
        <w:ind w:left="5514" w:hanging="360"/>
      </w:pPr>
      <w:rPr>
        <w:rFonts w:hint="default"/>
        <w:lang w:val="hu-HU" w:eastAsia="hu-HU" w:bidi="hu-HU"/>
      </w:rPr>
    </w:lvl>
    <w:lvl w:ilvl="6" w:tplc="8A44CE76">
      <w:numFmt w:val="bullet"/>
      <w:lvlText w:val="•"/>
      <w:lvlJc w:val="left"/>
      <w:pPr>
        <w:ind w:left="6484" w:hanging="360"/>
      </w:pPr>
      <w:rPr>
        <w:rFonts w:hint="default"/>
        <w:lang w:val="hu-HU" w:eastAsia="hu-HU" w:bidi="hu-HU"/>
      </w:rPr>
    </w:lvl>
    <w:lvl w:ilvl="7" w:tplc="323C7744">
      <w:numFmt w:val="bullet"/>
      <w:lvlText w:val="•"/>
      <w:lvlJc w:val="left"/>
      <w:pPr>
        <w:ind w:left="7455" w:hanging="360"/>
      </w:pPr>
      <w:rPr>
        <w:rFonts w:hint="default"/>
        <w:lang w:val="hu-HU" w:eastAsia="hu-HU" w:bidi="hu-HU"/>
      </w:rPr>
    </w:lvl>
    <w:lvl w:ilvl="8" w:tplc="C7FA708A">
      <w:numFmt w:val="bullet"/>
      <w:lvlText w:val="•"/>
      <w:lvlJc w:val="left"/>
      <w:pPr>
        <w:ind w:left="8426" w:hanging="360"/>
      </w:pPr>
      <w:rPr>
        <w:rFonts w:hint="default"/>
        <w:lang w:val="hu-HU" w:eastAsia="hu-HU" w:bidi="hu-HU"/>
      </w:rPr>
    </w:lvl>
  </w:abstractNum>
  <w:abstractNum w:abstractNumId="3" w15:restartNumberingAfterBreak="0">
    <w:nsid w:val="6E087325"/>
    <w:multiLevelType w:val="hybridMultilevel"/>
    <w:tmpl w:val="5C8AB400"/>
    <w:lvl w:ilvl="0" w:tplc="1BA284A0">
      <w:numFmt w:val="bullet"/>
      <w:lvlText w:val=""/>
      <w:lvlJc w:val="left"/>
      <w:pPr>
        <w:ind w:left="660" w:hanging="360"/>
      </w:pPr>
      <w:rPr>
        <w:rFonts w:ascii="Symbol" w:eastAsia="Symbol" w:hAnsi="Symbol" w:cs="Symbol" w:hint="default"/>
        <w:w w:val="100"/>
        <w:sz w:val="22"/>
        <w:szCs w:val="22"/>
        <w:lang w:val="hu-HU" w:eastAsia="hu-HU" w:bidi="hu-HU"/>
      </w:rPr>
    </w:lvl>
    <w:lvl w:ilvl="1" w:tplc="6DEA4688">
      <w:numFmt w:val="bullet"/>
      <w:lvlText w:val="•"/>
      <w:lvlJc w:val="left"/>
      <w:pPr>
        <w:ind w:left="1630" w:hanging="360"/>
      </w:pPr>
      <w:rPr>
        <w:rFonts w:hint="default"/>
        <w:lang w:val="hu-HU" w:eastAsia="hu-HU" w:bidi="hu-HU"/>
      </w:rPr>
    </w:lvl>
    <w:lvl w:ilvl="2" w:tplc="59962608">
      <w:numFmt w:val="bullet"/>
      <w:lvlText w:val="•"/>
      <w:lvlJc w:val="left"/>
      <w:pPr>
        <w:ind w:left="2601" w:hanging="360"/>
      </w:pPr>
      <w:rPr>
        <w:rFonts w:hint="default"/>
        <w:lang w:val="hu-HU" w:eastAsia="hu-HU" w:bidi="hu-HU"/>
      </w:rPr>
    </w:lvl>
    <w:lvl w:ilvl="3" w:tplc="77F20710">
      <w:numFmt w:val="bullet"/>
      <w:lvlText w:val="•"/>
      <w:lvlJc w:val="left"/>
      <w:pPr>
        <w:ind w:left="3572" w:hanging="360"/>
      </w:pPr>
      <w:rPr>
        <w:rFonts w:hint="default"/>
        <w:lang w:val="hu-HU" w:eastAsia="hu-HU" w:bidi="hu-HU"/>
      </w:rPr>
    </w:lvl>
    <w:lvl w:ilvl="4" w:tplc="33E2E1A4">
      <w:numFmt w:val="bullet"/>
      <w:lvlText w:val="•"/>
      <w:lvlJc w:val="left"/>
      <w:pPr>
        <w:ind w:left="4543" w:hanging="360"/>
      </w:pPr>
      <w:rPr>
        <w:rFonts w:hint="default"/>
        <w:lang w:val="hu-HU" w:eastAsia="hu-HU" w:bidi="hu-HU"/>
      </w:rPr>
    </w:lvl>
    <w:lvl w:ilvl="5" w:tplc="F9D4CC12">
      <w:numFmt w:val="bullet"/>
      <w:lvlText w:val="•"/>
      <w:lvlJc w:val="left"/>
      <w:pPr>
        <w:ind w:left="5514" w:hanging="360"/>
      </w:pPr>
      <w:rPr>
        <w:rFonts w:hint="default"/>
        <w:lang w:val="hu-HU" w:eastAsia="hu-HU" w:bidi="hu-HU"/>
      </w:rPr>
    </w:lvl>
    <w:lvl w:ilvl="6" w:tplc="75BE5E74">
      <w:numFmt w:val="bullet"/>
      <w:lvlText w:val="•"/>
      <w:lvlJc w:val="left"/>
      <w:pPr>
        <w:ind w:left="6484" w:hanging="360"/>
      </w:pPr>
      <w:rPr>
        <w:rFonts w:hint="default"/>
        <w:lang w:val="hu-HU" w:eastAsia="hu-HU" w:bidi="hu-HU"/>
      </w:rPr>
    </w:lvl>
    <w:lvl w:ilvl="7" w:tplc="24C4E514">
      <w:numFmt w:val="bullet"/>
      <w:lvlText w:val="•"/>
      <w:lvlJc w:val="left"/>
      <w:pPr>
        <w:ind w:left="7455" w:hanging="360"/>
      </w:pPr>
      <w:rPr>
        <w:rFonts w:hint="default"/>
        <w:lang w:val="hu-HU" w:eastAsia="hu-HU" w:bidi="hu-HU"/>
      </w:rPr>
    </w:lvl>
    <w:lvl w:ilvl="8" w:tplc="EF0AEE3C">
      <w:numFmt w:val="bullet"/>
      <w:lvlText w:val="•"/>
      <w:lvlJc w:val="left"/>
      <w:pPr>
        <w:ind w:left="8426" w:hanging="360"/>
      </w:pPr>
      <w:rPr>
        <w:rFonts w:hint="default"/>
        <w:lang w:val="hu-HU" w:eastAsia="hu-HU" w:bidi="hu-HU"/>
      </w:rPr>
    </w:lvl>
  </w:abstractNum>
  <w:abstractNum w:abstractNumId="4" w15:restartNumberingAfterBreak="0">
    <w:nsid w:val="797668CB"/>
    <w:multiLevelType w:val="hybridMultilevel"/>
    <w:tmpl w:val="E77C3EC8"/>
    <w:lvl w:ilvl="0" w:tplc="0744145A">
      <w:numFmt w:val="bullet"/>
      <w:lvlText w:val=""/>
      <w:lvlJc w:val="left"/>
      <w:pPr>
        <w:ind w:left="660" w:hanging="360"/>
      </w:pPr>
      <w:rPr>
        <w:rFonts w:ascii="Symbol" w:eastAsia="Symbol" w:hAnsi="Symbol" w:cs="Symbol" w:hint="default"/>
        <w:i/>
        <w:w w:val="95"/>
        <w:sz w:val="23"/>
        <w:szCs w:val="23"/>
        <w:lang w:val="hu-HU" w:eastAsia="hu-HU" w:bidi="hu-HU"/>
      </w:rPr>
    </w:lvl>
    <w:lvl w:ilvl="1" w:tplc="FE662268">
      <w:numFmt w:val="bullet"/>
      <w:lvlText w:val="•"/>
      <w:lvlJc w:val="left"/>
      <w:pPr>
        <w:ind w:left="1630" w:hanging="360"/>
      </w:pPr>
      <w:rPr>
        <w:rFonts w:hint="default"/>
        <w:lang w:val="hu-HU" w:eastAsia="hu-HU" w:bidi="hu-HU"/>
      </w:rPr>
    </w:lvl>
    <w:lvl w:ilvl="2" w:tplc="42669540">
      <w:numFmt w:val="bullet"/>
      <w:lvlText w:val="•"/>
      <w:lvlJc w:val="left"/>
      <w:pPr>
        <w:ind w:left="2601" w:hanging="360"/>
      </w:pPr>
      <w:rPr>
        <w:rFonts w:hint="default"/>
        <w:lang w:val="hu-HU" w:eastAsia="hu-HU" w:bidi="hu-HU"/>
      </w:rPr>
    </w:lvl>
    <w:lvl w:ilvl="3" w:tplc="429490CC">
      <w:numFmt w:val="bullet"/>
      <w:lvlText w:val="•"/>
      <w:lvlJc w:val="left"/>
      <w:pPr>
        <w:ind w:left="3572" w:hanging="360"/>
      </w:pPr>
      <w:rPr>
        <w:rFonts w:hint="default"/>
        <w:lang w:val="hu-HU" w:eastAsia="hu-HU" w:bidi="hu-HU"/>
      </w:rPr>
    </w:lvl>
    <w:lvl w:ilvl="4" w:tplc="78FE2EB6">
      <w:numFmt w:val="bullet"/>
      <w:lvlText w:val="•"/>
      <w:lvlJc w:val="left"/>
      <w:pPr>
        <w:ind w:left="4543" w:hanging="360"/>
      </w:pPr>
      <w:rPr>
        <w:rFonts w:hint="default"/>
        <w:lang w:val="hu-HU" w:eastAsia="hu-HU" w:bidi="hu-HU"/>
      </w:rPr>
    </w:lvl>
    <w:lvl w:ilvl="5" w:tplc="660C699C">
      <w:numFmt w:val="bullet"/>
      <w:lvlText w:val="•"/>
      <w:lvlJc w:val="left"/>
      <w:pPr>
        <w:ind w:left="5514" w:hanging="360"/>
      </w:pPr>
      <w:rPr>
        <w:rFonts w:hint="default"/>
        <w:lang w:val="hu-HU" w:eastAsia="hu-HU" w:bidi="hu-HU"/>
      </w:rPr>
    </w:lvl>
    <w:lvl w:ilvl="6" w:tplc="EA24F27E">
      <w:numFmt w:val="bullet"/>
      <w:lvlText w:val="•"/>
      <w:lvlJc w:val="left"/>
      <w:pPr>
        <w:ind w:left="6484" w:hanging="360"/>
      </w:pPr>
      <w:rPr>
        <w:rFonts w:hint="default"/>
        <w:lang w:val="hu-HU" w:eastAsia="hu-HU" w:bidi="hu-HU"/>
      </w:rPr>
    </w:lvl>
    <w:lvl w:ilvl="7" w:tplc="9482C77C">
      <w:numFmt w:val="bullet"/>
      <w:lvlText w:val="•"/>
      <w:lvlJc w:val="left"/>
      <w:pPr>
        <w:ind w:left="7455" w:hanging="360"/>
      </w:pPr>
      <w:rPr>
        <w:rFonts w:hint="default"/>
        <w:lang w:val="hu-HU" w:eastAsia="hu-HU" w:bidi="hu-HU"/>
      </w:rPr>
    </w:lvl>
    <w:lvl w:ilvl="8" w:tplc="6760617A">
      <w:numFmt w:val="bullet"/>
      <w:lvlText w:val="•"/>
      <w:lvlJc w:val="left"/>
      <w:pPr>
        <w:ind w:left="8426" w:hanging="360"/>
      </w:pPr>
      <w:rPr>
        <w:rFonts w:hint="default"/>
        <w:lang w:val="hu-HU" w:eastAsia="hu-HU" w:bidi="hu-HU"/>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428E0"/>
    <w:rsid w:val="00040596"/>
    <w:rsid w:val="00077D8C"/>
    <w:rsid w:val="002404F7"/>
    <w:rsid w:val="003808C3"/>
    <w:rsid w:val="00491875"/>
    <w:rsid w:val="00576B1A"/>
    <w:rsid w:val="005C323D"/>
    <w:rsid w:val="00621DE8"/>
    <w:rsid w:val="00715875"/>
    <w:rsid w:val="00760F2B"/>
    <w:rsid w:val="007F3F1B"/>
    <w:rsid w:val="008366D0"/>
    <w:rsid w:val="00840CF1"/>
    <w:rsid w:val="00903B01"/>
    <w:rsid w:val="009428E0"/>
    <w:rsid w:val="00A070DA"/>
    <w:rsid w:val="00BC742D"/>
    <w:rsid w:val="00C142C4"/>
    <w:rsid w:val="00C73518"/>
    <w:rsid w:val="00CB5534"/>
    <w:rsid w:val="00CC48A5"/>
    <w:rsid w:val="00D91887"/>
    <w:rsid w:val="00F04810"/>
    <w:rsid w:val="00FC4F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BD285A"/>
  <w15:docId w15:val="{0F9ACC99-7EC7-4C41-A4B1-9412B9F7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Cambria" w:eastAsia="Cambria" w:hAnsi="Cambria" w:cs="Cambria"/>
      <w:lang w:val="hu-HU" w:eastAsia="hu-HU" w:bidi="hu-HU"/>
    </w:rPr>
  </w:style>
  <w:style w:type="paragraph" w:styleId="Cmsor1">
    <w:name w:val="heading 1"/>
    <w:basedOn w:val="Norml"/>
    <w:uiPriority w:val="1"/>
    <w:qFormat/>
    <w:pPr>
      <w:ind w:left="232"/>
      <w:outlineLvl w:val="0"/>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style>
  <w:style w:type="paragraph" w:styleId="Listaszerbekezds">
    <w:name w:val="List Paragraph"/>
    <w:basedOn w:val="Norml"/>
    <w:uiPriority w:val="1"/>
    <w:qFormat/>
    <w:pPr>
      <w:ind w:left="660" w:hanging="360"/>
    </w:pPr>
  </w:style>
  <w:style w:type="paragraph" w:customStyle="1" w:styleId="TableParagraph">
    <w:name w:val="Table Paragraph"/>
    <w:basedOn w:val="Norml"/>
    <w:uiPriority w:val="1"/>
    <w:qFormat/>
    <w:pPr>
      <w:spacing w:before="24"/>
      <w:ind w:left="50"/>
    </w:pPr>
  </w:style>
  <w:style w:type="paragraph" w:styleId="Buborkszveg">
    <w:name w:val="Balloon Text"/>
    <w:basedOn w:val="Norml"/>
    <w:link w:val="BuborkszvegChar"/>
    <w:uiPriority w:val="99"/>
    <w:semiHidden/>
    <w:unhideWhenUsed/>
    <w:rsid w:val="00C73518"/>
    <w:rPr>
      <w:rFonts w:ascii="Tahoma" w:hAnsi="Tahoma" w:cs="Tahoma"/>
      <w:sz w:val="16"/>
      <w:szCs w:val="16"/>
    </w:rPr>
  </w:style>
  <w:style w:type="character" w:customStyle="1" w:styleId="BuborkszvegChar">
    <w:name w:val="Buborékszöveg Char"/>
    <w:basedOn w:val="Bekezdsalapbettpusa"/>
    <w:link w:val="Buborkszveg"/>
    <w:uiPriority w:val="99"/>
    <w:semiHidden/>
    <w:rsid w:val="00C73518"/>
    <w:rPr>
      <w:rFonts w:ascii="Tahoma" w:eastAsia="Cambria" w:hAnsi="Tahoma" w:cs="Tahoma"/>
      <w:sz w:val="16"/>
      <w:szCs w:val="16"/>
      <w:lang w:val="hu-HU" w:eastAsia="hu-HU" w:bidi="hu-HU"/>
    </w:rPr>
  </w:style>
  <w:style w:type="paragraph" w:styleId="lfej">
    <w:name w:val="header"/>
    <w:basedOn w:val="Norml"/>
    <w:link w:val="lfejChar"/>
    <w:uiPriority w:val="99"/>
    <w:unhideWhenUsed/>
    <w:rsid w:val="00BC742D"/>
    <w:pPr>
      <w:tabs>
        <w:tab w:val="center" w:pos="4536"/>
        <w:tab w:val="right" w:pos="9072"/>
      </w:tabs>
    </w:pPr>
  </w:style>
  <w:style w:type="character" w:customStyle="1" w:styleId="lfejChar">
    <w:name w:val="Élőfej Char"/>
    <w:basedOn w:val="Bekezdsalapbettpusa"/>
    <w:link w:val="lfej"/>
    <w:uiPriority w:val="99"/>
    <w:rsid w:val="00BC742D"/>
    <w:rPr>
      <w:rFonts w:ascii="Cambria" w:eastAsia="Cambria" w:hAnsi="Cambria" w:cs="Cambria"/>
      <w:lang w:val="hu-HU" w:eastAsia="hu-HU" w:bidi="hu-HU"/>
    </w:rPr>
  </w:style>
  <w:style w:type="paragraph" w:styleId="llb">
    <w:name w:val="footer"/>
    <w:basedOn w:val="Norml"/>
    <w:link w:val="llbChar"/>
    <w:uiPriority w:val="99"/>
    <w:unhideWhenUsed/>
    <w:rsid w:val="00BC742D"/>
    <w:pPr>
      <w:tabs>
        <w:tab w:val="center" w:pos="4536"/>
        <w:tab w:val="right" w:pos="9072"/>
      </w:tabs>
    </w:pPr>
  </w:style>
  <w:style w:type="character" w:customStyle="1" w:styleId="llbChar">
    <w:name w:val="Élőláb Char"/>
    <w:basedOn w:val="Bekezdsalapbettpusa"/>
    <w:link w:val="llb"/>
    <w:uiPriority w:val="99"/>
    <w:rsid w:val="00BC742D"/>
    <w:rPr>
      <w:rFonts w:ascii="Cambria" w:eastAsia="Cambria" w:hAnsi="Cambria" w:cs="Cambria"/>
      <w:lang w:val="hu-HU"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085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585</Words>
  <Characters>4040</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TE</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STT</cp:keywords>
  <cp:lastModifiedBy>Rédli Andrea</cp:lastModifiedBy>
  <cp:revision>20</cp:revision>
  <dcterms:created xsi:type="dcterms:W3CDTF">2018-06-12T08:30:00Z</dcterms:created>
  <dcterms:modified xsi:type="dcterms:W3CDTF">2019-08-13T09:01:00Z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2017-09-17T00:00:00Z</vt:filetime>
  </property>
  <property fmtid="{D5CDD505-2E9C-101B-9397-08002B2CF9AE}" pid="3" name="Creator">
    <vt:lpwstr>Microsoft® Word 2013</vt:lpwstr>
  </property>
  <property fmtid="{D5CDD505-2E9C-101B-9397-08002B2CF9AE}" pid="4" name="LastSaved">
    <vt:filetime>2018-06-12T00:00:00Z</vt:filetime>
  </property>
</Properties>
</file>