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D374" w14:textId="443DAEBC" w:rsidR="00836BD8" w:rsidRPr="006C127B" w:rsidRDefault="00836BD8" w:rsidP="00836BD8">
      <w:pPr>
        <w:tabs>
          <w:tab w:val="left" w:pos="8847"/>
        </w:tabs>
        <w:jc w:val="center"/>
        <w:rPr>
          <w:sz w:val="20"/>
          <w:szCs w:val="20"/>
        </w:rPr>
      </w:pPr>
      <w:r>
        <w:rPr>
          <w:noProof/>
          <w:sz w:val="24"/>
          <w:szCs w:val="24"/>
        </w:rPr>
        <w:drawing>
          <wp:anchor distT="0" distB="0" distL="114300" distR="114300" simplePos="0" relativeHeight="251659264" behindDoc="0" locked="0" layoutInCell="1" allowOverlap="1" wp14:anchorId="1C7DD941" wp14:editId="230449C3">
            <wp:simplePos x="0" y="0"/>
            <wp:positionH relativeFrom="column">
              <wp:posOffset>5419725</wp:posOffset>
            </wp:positionH>
            <wp:positionV relativeFrom="paragraph">
              <wp:posOffset>-116840</wp:posOffset>
            </wp:positionV>
            <wp:extent cx="857250" cy="877967"/>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 embléma (függőleges).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7796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C127B">
        <w:rPr>
          <w:rFonts w:eastAsia="Times New Roman"/>
          <w:sz w:val="18"/>
          <w:szCs w:val="18"/>
          <w:lang w:val="de-AT" w:eastAsia="en-US"/>
        </w:rPr>
        <w:t>Projektszám</w:t>
      </w:r>
      <w:proofErr w:type="spellEnd"/>
      <w:r w:rsidRPr="006C127B">
        <w:rPr>
          <w:rFonts w:eastAsia="Times New Roman"/>
          <w:sz w:val="18"/>
          <w:szCs w:val="18"/>
          <w:lang w:val="de-AT" w:eastAsia="en-US"/>
        </w:rPr>
        <w:t xml:space="preserve">: </w:t>
      </w:r>
      <w:r w:rsidR="001E3B0A" w:rsidRPr="006C127B">
        <w:rPr>
          <w:rFonts w:eastAsia="Times New Roman"/>
          <w:sz w:val="18"/>
          <w:szCs w:val="18"/>
          <w:lang w:val="de-AT" w:eastAsia="en-US"/>
        </w:rPr>
        <w:t>202</w:t>
      </w:r>
      <w:r w:rsidR="001E3B0A">
        <w:rPr>
          <w:rFonts w:eastAsia="Times New Roman"/>
          <w:sz w:val="18"/>
          <w:szCs w:val="18"/>
          <w:lang w:val="de-AT" w:eastAsia="en-US"/>
        </w:rPr>
        <w:t>1-1-HU01-KA131-HED-000062808</w:t>
      </w:r>
    </w:p>
    <w:p w14:paraId="1B9CC4B6" w14:textId="77777777" w:rsidR="00A27202" w:rsidRPr="006C127B" w:rsidRDefault="003F72C3">
      <w:pPr>
        <w:spacing w:line="20" w:lineRule="exact"/>
        <w:rPr>
          <w:sz w:val="24"/>
          <w:szCs w:val="24"/>
        </w:rPr>
      </w:pPr>
      <w:r w:rsidRPr="006C127B">
        <w:rPr>
          <w:noProof/>
          <w:sz w:val="24"/>
          <w:szCs w:val="24"/>
        </w:rPr>
        <w:drawing>
          <wp:anchor distT="0" distB="0" distL="114300" distR="114300" simplePos="0" relativeHeight="251656192" behindDoc="1" locked="0" layoutInCell="0" allowOverlap="1" wp14:anchorId="768E8BB0" wp14:editId="5591D493">
            <wp:simplePos x="0" y="0"/>
            <wp:positionH relativeFrom="column">
              <wp:posOffset>-4445</wp:posOffset>
            </wp:positionH>
            <wp:positionV relativeFrom="paragraph">
              <wp:posOffset>-27940</wp:posOffset>
            </wp:positionV>
            <wp:extent cx="1704975" cy="487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4975" cy="487045"/>
                    </a:xfrm>
                    <a:prstGeom prst="rect">
                      <a:avLst/>
                    </a:prstGeom>
                    <a:noFill/>
                  </pic:spPr>
                </pic:pic>
              </a:graphicData>
            </a:graphic>
          </wp:anchor>
        </w:drawing>
      </w:r>
    </w:p>
    <w:p w14:paraId="68333D1A" w14:textId="77777777" w:rsidR="00A27202" w:rsidRPr="006C127B" w:rsidRDefault="00A27202">
      <w:pPr>
        <w:spacing w:line="200" w:lineRule="exact"/>
        <w:rPr>
          <w:sz w:val="24"/>
          <w:szCs w:val="24"/>
        </w:rPr>
      </w:pPr>
    </w:p>
    <w:p w14:paraId="10BBF720" w14:textId="77777777" w:rsidR="00A27202" w:rsidRPr="006C127B" w:rsidRDefault="00A27202">
      <w:pPr>
        <w:spacing w:line="320" w:lineRule="exact"/>
        <w:rPr>
          <w:sz w:val="24"/>
          <w:szCs w:val="24"/>
        </w:rPr>
      </w:pPr>
    </w:p>
    <w:p w14:paraId="36551DCE" w14:textId="77777777" w:rsidR="00CD7C9E" w:rsidRDefault="00CD7C9E">
      <w:pPr>
        <w:ind w:right="-126"/>
        <w:jc w:val="center"/>
        <w:rPr>
          <w:rFonts w:eastAsia="Times New Roman"/>
          <w:b/>
          <w:bCs/>
          <w:sz w:val="32"/>
          <w:szCs w:val="32"/>
        </w:rPr>
      </w:pPr>
    </w:p>
    <w:p w14:paraId="16043096" w14:textId="7B4F9006" w:rsidR="00A27202" w:rsidRPr="00CD7C9E" w:rsidRDefault="003F72C3">
      <w:pPr>
        <w:ind w:right="-126"/>
        <w:jc w:val="center"/>
        <w:rPr>
          <w:sz w:val="32"/>
          <w:szCs w:val="32"/>
        </w:rPr>
      </w:pPr>
      <w:r w:rsidRPr="00CD7C9E">
        <w:rPr>
          <w:rFonts w:eastAsia="Times New Roman"/>
          <w:b/>
          <w:bCs/>
          <w:sz w:val="32"/>
          <w:szCs w:val="32"/>
        </w:rPr>
        <w:t>Pályázati felhívás</w:t>
      </w:r>
    </w:p>
    <w:p w14:paraId="39C8B98B" w14:textId="77777777" w:rsidR="00A27202" w:rsidRPr="00CD7C9E" w:rsidRDefault="00A27202">
      <w:pPr>
        <w:spacing w:line="72" w:lineRule="exact"/>
        <w:rPr>
          <w:sz w:val="32"/>
          <w:szCs w:val="32"/>
        </w:rPr>
      </w:pPr>
    </w:p>
    <w:p w14:paraId="6482D52C" w14:textId="77777777" w:rsidR="00A27202" w:rsidRPr="00CD7C9E" w:rsidRDefault="003F72C3">
      <w:pPr>
        <w:ind w:right="-86"/>
        <w:jc w:val="center"/>
        <w:rPr>
          <w:sz w:val="32"/>
          <w:szCs w:val="32"/>
        </w:rPr>
      </w:pPr>
      <w:r w:rsidRPr="00CD7C9E">
        <w:rPr>
          <w:rFonts w:eastAsia="Times New Roman"/>
          <w:b/>
          <w:bCs/>
          <w:sz w:val="32"/>
          <w:szCs w:val="32"/>
        </w:rPr>
        <w:t>Erasmus+</w:t>
      </w:r>
    </w:p>
    <w:p w14:paraId="0A38E45C" w14:textId="77777777" w:rsidR="00A27202" w:rsidRPr="00CD7C9E" w:rsidRDefault="00A27202">
      <w:pPr>
        <w:spacing w:line="182" w:lineRule="exact"/>
        <w:rPr>
          <w:sz w:val="24"/>
          <w:szCs w:val="24"/>
        </w:rPr>
      </w:pPr>
    </w:p>
    <w:p w14:paraId="70702E4D" w14:textId="019133C2" w:rsidR="00A27202" w:rsidRPr="00CD7C9E" w:rsidRDefault="003F72C3" w:rsidP="00CD7C9E">
      <w:pPr>
        <w:ind w:right="-106"/>
        <w:jc w:val="center"/>
        <w:rPr>
          <w:sz w:val="28"/>
          <w:szCs w:val="28"/>
        </w:rPr>
      </w:pPr>
      <w:r w:rsidRPr="00CD7C9E">
        <w:rPr>
          <w:rFonts w:eastAsia="Times New Roman"/>
          <w:b/>
          <w:bCs/>
          <w:sz w:val="28"/>
          <w:szCs w:val="28"/>
        </w:rPr>
        <w:t>Felsőoktatási munkatársak oktatási célú mobilitására (STA)</w:t>
      </w:r>
    </w:p>
    <w:p w14:paraId="6E9DBD82" w14:textId="64268BE5" w:rsidR="001E3B0A" w:rsidRPr="00CD7C9E" w:rsidRDefault="001E3B0A" w:rsidP="001E3B0A">
      <w:pPr>
        <w:pStyle w:val="Cmsor1"/>
        <w:spacing w:before="337" w:line="278" w:lineRule="auto"/>
        <w:ind w:left="348" w:right="471" w:firstLine="5"/>
        <w:jc w:val="both"/>
        <w:rPr>
          <w:rFonts w:ascii="Times New Roman" w:hAnsi="Times New Roman" w:cs="Times New Roman"/>
          <w:sz w:val="24"/>
          <w:szCs w:val="24"/>
        </w:rPr>
      </w:pPr>
      <w:r w:rsidRPr="00CD7C9E">
        <w:rPr>
          <w:rFonts w:ascii="Times New Roman" w:hAnsi="Times New Roman" w:cs="Times New Roman"/>
          <w:sz w:val="24"/>
          <w:szCs w:val="24"/>
        </w:rPr>
        <w:t>Várjuk azon kollégák jelentkezését, akik szeretnének részt venni a 2023/2024-es tanévben,</w:t>
      </w:r>
      <w:r w:rsidR="00CD7C9E" w:rsidRPr="00CD7C9E">
        <w:rPr>
          <w:rFonts w:ascii="Times New Roman" w:hAnsi="Times New Roman" w:cs="Times New Roman"/>
          <w:sz w:val="24"/>
          <w:szCs w:val="24"/>
        </w:rPr>
        <w:t xml:space="preserve"> </w:t>
      </w:r>
      <w:bookmarkStart w:id="0" w:name="_Hlk151563557"/>
      <w:r w:rsidR="008D67B0">
        <w:rPr>
          <w:rFonts w:ascii="Times New Roman" w:hAnsi="Times New Roman" w:cs="Times New Roman"/>
          <w:sz w:val="24"/>
          <w:szCs w:val="24"/>
        </w:rPr>
        <w:t>(</w:t>
      </w:r>
      <w:r w:rsidR="00CD7C9E" w:rsidRPr="00CD7C9E">
        <w:rPr>
          <w:rFonts w:ascii="Times New Roman" w:hAnsi="Times New Roman" w:cs="Times New Roman"/>
          <w:sz w:val="24"/>
          <w:szCs w:val="24"/>
        </w:rPr>
        <w:t xml:space="preserve">2024. július 31-ig </w:t>
      </w:r>
      <w:r w:rsidR="008D67B0">
        <w:rPr>
          <w:rFonts w:ascii="Times New Roman" w:hAnsi="Times New Roman" w:cs="Times New Roman"/>
          <w:sz w:val="24"/>
          <w:szCs w:val="24"/>
        </w:rPr>
        <w:t>megvalósult mobilitás)</w:t>
      </w:r>
      <w:r w:rsidRPr="00CD7C9E">
        <w:rPr>
          <w:rFonts w:ascii="Times New Roman" w:hAnsi="Times New Roman" w:cs="Times New Roman"/>
          <w:sz w:val="24"/>
          <w:szCs w:val="24"/>
        </w:rPr>
        <w:t xml:space="preserve"> </w:t>
      </w:r>
      <w:bookmarkEnd w:id="0"/>
      <w:r w:rsidRPr="00CD7C9E">
        <w:rPr>
          <w:rFonts w:ascii="Times New Roman" w:hAnsi="Times New Roman" w:cs="Times New Roman"/>
          <w:sz w:val="24"/>
          <w:szCs w:val="24"/>
        </w:rPr>
        <w:t xml:space="preserve">az Erasmus program keretében rövid távú </w:t>
      </w:r>
      <w:r w:rsidRPr="00CD7C9E">
        <w:rPr>
          <w:rFonts w:ascii="Times New Roman" w:hAnsi="Times New Roman" w:cs="Times New Roman"/>
          <w:sz w:val="24"/>
          <w:szCs w:val="24"/>
        </w:rPr>
        <w:t>oktató</w:t>
      </w:r>
      <w:r w:rsidRPr="00CD7C9E">
        <w:rPr>
          <w:rFonts w:ascii="Times New Roman" w:hAnsi="Times New Roman" w:cs="Times New Roman"/>
          <w:sz w:val="24"/>
          <w:szCs w:val="24"/>
        </w:rPr>
        <w:t>i mobilitásban.</w:t>
      </w:r>
    </w:p>
    <w:p w14:paraId="0A7CA5B9" w14:textId="3CD58F05" w:rsidR="00FF0031" w:rsidRPr="00CD7C9E" w:rsidRDefault="001E3B0A" w:rsidP="00CD7C9E">
      <w:pPr>
        <w:pStyle w:val="Cmsor1"/>
        <w:spacing w:before="337" w:line="278" w:lineRule="auto"/>
        <w:ind w:left="348" w:right="471" w:firstLine="5"/>
        <w:jc w:val="center"/>
        <w:rPr>
          <w:rFonts w:ascii="Times New Roman" w:hAnsi="Times New Roman" w:cs="Times New Roman"/>
          <w:sz w:val="24"/>
          <w:szCs w:val="24"/>
        </w:rPr>
      </w:pPr>
      <w:r w:rsidRPr="00CD7C9E">
        <w:rPr>
          <w:rFonts w:ascii="Times New Roman" w:eastAsia="Times New Roman" w:hAnsi="Times New Roman" w:cs="Times New Roman"/>
          <w:sz w:val="24"/>
          <w:szCs w:val="24"/>
        </w:rPr>
        <w:t xml:space="preserve">A pályázás előzetes határideje: </w:t>
      </w:r>
      <w:r w:rsidRPr="00CD7C9E">
        <w:rPr>
          <w:rFonts w:ascii="Times New Roman" w:hAnsi="Times New Roman" w:cs="Times New Roman"/>
          <w:sz w:val="24"/>
          <w:szCs w:val="24"/>
        </w:rPr>
        <w:t>2023. december 15.</w:t>
      </w:r>
    </w:p>
    <w:p w14:paraId="6AEE6FD1" w14:textId="77777777" w:rsidR="00A27202" w:rsidRPr="00CD7C9E" w:rsidRDefault="00A27202">
      <w:pPr>
        <w:spacing w:line="361" w:lineRule="exact"/>
        <w:rPr>
          <w:sz w:val="24"/>
          <w:szCs w:val="24"/>
        </w:rPr>
      </w:pPr>
    </w:p>
    <w:p w14:paraId="58448BF1" w14:textId="77777777" w:rsidR="00A27202" w:rsidRPr="00CD7C9E" w:rsidRDefault="003F72C3">
      <w:pPr>
        <w:ind w:left="7"/>
        <w:rPr>
          <w:sz w:val="24"/>
          <w:szCs w:val="24"/>
        </w:rPr>
      </w:pPr>
      <w:r w:rsidRPr="00CD7C9E">
        <w:rPr>
          <w:rFonts w:eastAsia="Times New Roman"/>
          <w:b/>
          <w:bCs/>
          <w:sz w:val="24"/>
          <w:szCs w:val="24"/>
        </w:rPr>
        <w:t>A pályázat célja</w:t>
      </w:r>
    </w:p>
    <w:p w14:paraId="58B9842D" w14:textId="77777777" w:rsidR="00A27202" w:rsidRPr="00CD7C9E" w:rsidRDefault="00A27202">
      <w:pPr>
        <w:spacing w:line="173" w:lineRule="exact"/>
        <w:rPr>
          <w:sz w:val="24"/>
          <w:szCs w:val="24"/>
        </w:rPr>
      </w:pPr>
    </w:p>
    <w:p w14:paraId="60109434" w14:textId="2358D17B" w:rsidR="00A27202" w:rsidRPr="00CD7C9E" w:rsidRDefault="003F72C3">
      <w:pPr>
        <w:spacing w:line="272" w:lineRule="auto"/>
        <w:ind w:left="7" w:right="40"/>
        <w:jc w:val="both"/>
        <w:rPr>
          <w:sz w:val="24"/>
          <w:szCs w:val="24"/>
        </w:rPr>
      </w:pPr>
      <w:r w:rsidRPr="00CD7C9E">
        <w:rPr>
          <w:rFonts w:eastAsia="Times New Roman"/>
          <w:sz w:val="24"/>
          <w:szCs w:val="24"/>
        </w:rPr>
        <w:t>Az Erasmus</w:t>
      </w:r>
      <w:r w:rsidR="00B71E51" w:rsidRPr="00CD7C9E">
        <w:rPr>
          <w:rFonts w:eastAsia="Times New Roman"/>
          <w:sz w:val="24"/>
          <w:szCs w:val="24"/>
        </w:rPr>
        <w:t xml:space="preserve"> </w:t>
      </w:r>
      <w:r w:rsidRPr="00CD7C9E">
        <w:rPr>
          <w:rFonts w:eastAsia="Times New Roman"/>
          <w:sz w:val="24"/>
          <w:szCs w:val="24"/>
        </w:rPr>
        <w:t xml:space="preserve">+ oktatói mobilitás lényege, hogy az oktatók a küldő egyetemmel szerződéses viszonyban álló külföldi (partner) intézményben oktatási tevékenységet folytatnak egy néhány naptól néhány hétig terjedő időtartamban (2-60 nap utazás nélkül). A fogadó intézmény minden esetben ECHE </w:t>
      </w:r>
      <w:r w:rsidR="00B853CB" w:rsidRPr="00CD7C9E">
        <w:rPr>
          <w:rFonts w:eastAsia="Times New Roman"/>
          <w:sz w:val="24"/>
          <w:szCs w:val="24"/>
        </w:rPr>
        <w:t xml:space="preserve">(Erasmus Charter </w:t>
      </w:r>
      <w:proofErr w:type="spellStart"/>
      <w:r w:rsidR="00B853CB" w:rsidRPr="00CD7C9E">
        <w:rPr>
          <w:rFonts w:eastAsia="Times New Roman"/>
          <w:sz w:val="24"/>
          <w:szCs w:val="24"/>
        </w:rPr>
        <w:t>for</w:t>
      </w:r>
      <w:proofErr w:type="spellEnd"/>
      <w:r w:rsidR="00B853CB" w:rsidRPr="00CD7C9E">
        <w:rPr>
          <w:rFonts w:eastAsia="Times New Roman"/>
          <w:sz w:val="24"/>
          <w:szCs w:val="24"/>
        </w:rPr>
        <w:t xml:space="preserve"> </w:t>
      </w:r>
      <w:proofErr w:type="spellStart"/>
      <w:r w:rsidR="00B853CB" w:rsidRPr="00CD7C9E">
        <w:rPr>
          <w:rFonts w:eastAsia="Times New Roman"/>
          <w:sz w:val="24"/>
          <w:szCs w:val="24"/>
        </w:rPr>
        <w:t>Higher</w:t>
      </w:r>
      <w:proofErr w:type="spellEnd"/>
      <w:r w:rsidR="00B853CB" w:rsidRPr="00CD7C9E">
        <w:rPr>
          <w:rFonts w:eastAsia="Times New Roman"/>
          <w:sz w:val="24"/>
          <w:szCs w:val="24"/>
        </w:rPr>
        <w:t xml:space="preserve"> Education) </w:t>
      </w:r>
      <w:r w:rsidRPr="00CD7C9E">
        <w:rPr>
          <w:rFonts w:eastAsia="Times New Roman"/>
          <w:sz w:val="24"/>
          <w:szCs w:val="24"/>
        </w:rPr>
        <w:t>tanúsítvánnyal rendelkező felsőoktatási intézmény.</w:t>
      </w:r>
    </w:p>
    <w:p w14:paraId="77127145" w14:textId="77777777" w:rsidR="00A27202" w:rsidRPr="00CD7C9E" w:rsidRDefault="00A27202">
      <w:pPr>
        <w:spacing w:line="200" w:lineRule="exact"/>
        <w:rPr>
          <w:sz w:val="24"/>
          <w:szCs w:val="24"/>
        </w:rPr>
      </w:pPr>
    </w:p>
    <w:p w14:paraId="199050DD" w14:textId="77777777" w:rsidR="00A27202" w:rsidRPr="00CD7C9E" w:rsidRDefault="00A27202">
      <w:pPr>
        <w:spacing w:line="365" w:lineRule="exact"/>
        <w:rPr>
          <w:sz w:val="24"/>
          <w:szCs w:val="24"/>
        </w:rPr>
      </w:pPr>
    </w:p>
    <w:p w14:paraId="507AFE3C" w14:textId="77777777" w:rsidR="00A27202" w:rsidRPr="00CD7C9E" w:rsidRDefault="003F72C3">
      <w:pPr>
        <w:ind w:left="7"/>
        <w:rPr>
          <w:sz w:val="24"/>
          <w:szCs w:val="24"/>
        </w:rPr>
      </w:pPr>
      <w:r w:rsidRPr="00CD7C9E">
        <w:rPr>
          <w:rFonts w:eastAsia="Times New Roman"/>
          <w:b/>
          <w:bCs/>
          <w:sz w:val="24"/>
          <w:szCs w:val="24"/>
        </w:rPr>
        <w:t>Pályázati feltételek</w:t>
      </w:r>
    </w:p>
    <w:p w14:paraId="1978165F" w14:textId="77777777" w:rsidR="00A27202" w:rsidRPr="00CD7C9E" w:rsidRDefault="00A27202">
      <w:pPr>
        <w:spacing w:line="160" w:lineRule="exact"/>
        <w:rPr>
          <w:sz w:val="24"/>
          <w:szCs w:val="24"/>
        </w:rPr>
      </w:pPr>
    </w:p>
    <w:p w14:paraId="2EFEF46F" w14:textId="77777777" w:rsidR="00A27202" w:rsidRPr="00CD7C9E" w:rsidRDefault="003F72C3">
      <w:pPr>
        <w:ind w:left="7"/>
        <w:rPr>
          <w:sz w:val="24"/>
          <w:szCs w:val="24"/>
        </w:rPr>
      </w:pPr>
      <w:r w:rsidRPr="00CD7C9E">
        <w:rPr>
          <w:rFonts w:eastAsia="Times New Roman"/>
          <w:sz w:val="24"/>
          <w:szCs w:val="24"/>
        </w:rPr>
        <w:t>Az intézmény által megszabott feltételek mellett az vehet részt az Erasmus programban:</w:t>
      </w:r>
    </w:p>
    <w:p w14:paraId="05F40977" w14:textId="77777777" w:rsidR="00A27202" w:rsidRPr="00CD7C9E" w:rsidRDefault="00A27202">
      <w:pPr>
        <w:spacing w:line="168" w:lineRule="exact"/>
        <w:rPr>
          <w:sz w:val="24"/>
          <w:szCs w:val="24"/>
        </w:rPr>
      </w:pPr>
    </w:p>
    <w:p w14:paraId="7E1BC41D" w14:textId="77777777" w:rsidR="00A27202" w:rsidRPr="00CD7C9E" w:rsidRDefault="003F72C3">
      <w:pPr>
        <w:numPr>
          <w:ilvl w:val="0"/>
          <w:numId w:val="1"/>
        </w:numPr>
        <w:tabs>
          <w:tab w:val="left" w:pos="271"/>
        </w:tabs>
        <w:spacing w:line="333" w:lineRule="auto"/>
        <w:ind w:left="247" w:right="460" w:hanging="247"/>
        <w:rPr>
          <w:rFonts w:eastAsia="Times New Roman"/>
          <w:sz w:val="24"/>
          <w:szCs w:val="24"/>
        </w:rPr>
      </w:pPr>
      <w:r w:rsidRPr="00CD7C9E">
        <w:rPr>
          <w:rFonts w:eastAsia="Times New Roman"/>
          <w:sz w:val="24"/>
          <w:szCs w:val="24"/>
        </w:rPr>
        <w:t xml:space="preserve">aki magyar állampolgár (vagy </w:t>
      </w:r>
      <w:proofErr w:type="gramStart"/>
      <w:r w:rsidRPr="00CD7C9E">
        <w:rPr>
          <w:rFonts w:eastAsia="Times New Roman"/>
          <w:sz w:val="24"/>
          <w:szCs w:val="24"/>
        </w:rPr>
        <w:t>huzamos tartózkodási engedéllyel</w:t>
      </w:r>
      <w:proofErr w:type="gramEnd"/>
      <w:r w:rsidRPr="00CD7C9E">
        <w:rPr>
          <w:rFonts w:eastAsia="Times New Roman"/>
          <w:sz w:val="24"/>
          <w:szCs w:val="24"/>
        </w:rPr>
        <w:t xml:space="preserve"> vagy menekültként tartózkodik Magyarországon);</w:t>
      </w:r>
    </w:p>
    <w:p w14:paraId="0A3F7AFC" w14:textId="77777777" w:rsidR="00A27202" w:rsidRPr="00CD7C9E" w:rsidRDefault="00A27202">
      <w:pPr>
        <w:spacing w:line="26" w:lineRule="exact"/>
        <w:rPr>
          <w:rFonts w:eastAsia="Times New Roman"/>
          <w:sz w:val="24"/>
          <w:szCs w:val="24"/>
        </w:rPr>
      </w:pPr>
    </w:p>
    <w:p w14:paraId="59D38D02" w14:textId="61B83645" w:rsidR="008D67B0" w:rsidRPr="008D67B0" w:rsidRDefault="003F72C3" w:rsidP="008D67B0">
      <w:pPr>
        <w:numPr>
          <w:ilvl w:val="0"/>
          <w:numId w:val="1"/>
        </w:numPr>
        <w:tabs>
          <w:tab w:val="left" w:pos="271"/>
        </w:tabs>
        <w:spacing w:line="358" w:lineRule="auto"/>
        <w:ind w:left="247" w:right="520" w:hanging="247"/>
        <w:rPr>
          <w:rFonts w:eastAsia="Times New Roman"/>
          <w:sz w:val="24"/>
          <w:szCs w:val="24"/>
        </w:rPr>
      </w:pPr>
      <w:r w:rsidRPr="00CD7C9E">
        <w:rPr>
          <w:rFonts w:eastAsia="Times New Roman"/>
          <w:sz w:val="24"/>
          <w:szCs w:val="24"/>
        </w:rPr>
        <w:t xml:space="preserve">legalább 1 éve közalkalmazott jogviszonnyal rendelkező teljes- vagy félállású oktatója a </w:t>
      </w:r>
      <w:r w:rsidR="00CD7C9E" w:rsidRPr="00CD7C9E">
        <w:rPr>
          <w:rFonts w:eastAsia="Times New Roman"/>
          <w:sz w:val="24"/>
          <w:szCs w:val="24"/>
        </w:rPr>
        <w:t xml:space="preserve">Magyar </w:t>
      </w:r>
      <w:r w:rsidRPr="00CD7C9E">
        <w:rPr>
          <w:rFonts w:eastAsia="Times New Roman"/>
          <w:sz w:val="24"/>
          <w:szCs w:val="24"/>
        </w:rPr>
        <w:t xml:space="preserve">Testnevelési </w:t>
      </w:r>
      <w:r w:rsidR="00CD7C9E" w:rsidRPr="00CD7C9E">
        <w:rPr>
          <w:rFonts w:eastAsia="Times New Roman"/>
          <w:sz w:val="24"/>
          <w:szCs w:val="24"/>
        </w:rPr>
        <w:t xml:space="preserve">és Sporttudományi </w:t>
      </w:r>
      <w:r w:rsidRPr="00CD7C9E">
        <w:rPr>
          <w:rFonts w:eastAsia="Times New Roman"/>
          <w:sz w:val="24"/>
          <w:szCs w:val="24"/>
        </w:rPr>
        <w:t>Egyetemnek (az időkorlát alól indokolt esetben felmentést adhat az NKI vezetője);</w:t>
      </w:r>
    </w:p>
    <w:p w14:paraId="3EAD5B65" w14:textId="0FD5C722" w:rsidR="008D67B0" w:rsidRPr="008D67B0" w:rsidRDefault="008D67B0" w:rsidP="008D67B0">
      <w:pPr>
        <w:numPr>
          <w:ilvl w:val="0"/>
          <w:numId w:val="1"/>
        </w:numPr>
        <w:tabs>
          <w:tab w:val="left" w:pos="271"/>
        </w:tabs>
        <w:spacing w:line="358" w:lineRule="auto"/>
        <w:ind w:left="247" w:right="520" w:hanging="247"/>
        <w:rPr>
          <w:rFonts w:eastAsia="Times New Roman"/>
          <w:sz w:val="24"/>
          <w:szCs w:val="24"/>
        </w:rPr>
      </w:pPr>
      <w:r w:rsidRPr="008D67B0">
        <w:rPr>
          <w:sz w:val="24"/>
          <w:szCs w:val="24"/>
        </w:rPr>
        <w:t xml:space="preserve">legalább B2-es nyelvvizsgával rendelkezik a célországban használt munkanyelvből; </w:t>
      </w:r>
    </w:p>
    <w:p w14:paraId="76379096" w14:textId="3009A8A3" w:rsidR="008D67B0" w:rsidRPr="008D67B0" w:rsidRDefault="008D67B0" w:rsidP="008D67B0">
      <w:pPr>
        <w:numPr>
          <w:ilvl w:val="0"/>
          <w:numId w:val="1"/>
        </w:numPr>
        <w:tabs>
          <w:tab w:val="left" w:pos="271"/>
        </w:tabs>
        <w:spacing w:line="358" w:lineRule="auto"/>
        <w:ind w:left="247" w:right="520" w:hanging="247"/>
        <w:rPr>
          <w:rFonts w:eastAsia="Times New Roman"/>
          <w:sz w:val="24"/>
          <w:szCs w:val="24"/>
        </w:rPr>
      </w:pPr>
      <w:r w:rsidRPr="008D67B0">
        <w:rPr>
          <w:sz w:val="24"/>
          <w:szCs w:val="24"/>
        </w:rPr>
        <w:t xml:space="preserve">a pályázatában megfogalmazott program egybeesik a szervezeti egység és az egyetem </w:t>
      </w:r>
      <w:proofErr w:type="spellStart"/>
      <w:r w:rsidRPr="008D67B0">
        <w:rPr>
          <w:sz w:val="24"/>
          <w:szCs w:val="24"/>
        </w:rPr>
        <w:t>nemzetköziesítési</w:t>
      </w:r>
      <w:proofErr w:type="spellEnd"/>
      <w:r w:rsidRPr="008D67B0">
        <w:rPr>
          <w:spacing w:val="-27"/>
          <w:sz w:val="24"/>
          <w:szCs w:val="24"/>
        </w:rPr>
        <w:t xml:space="preserve"> </w:t>
      </w:r>
      <w:r w:rsidRPr="008D67B0">
        <w:rPr>
          <w:sz w:val="24"/>
          <w:szCs w:val="24"/>
        </w:rPr>
        <w:t>célkitűzéseivel.</w:t>
      </w:r>
    </w:p>
    <w:p w14:paraId="21A77DF4" w14:textId="7D974A1B" w:rsidR="00A27202" w:rsidRPr="008D67B0" w:rsidRDefault="008D67B0" w:rsidP="008D67B0">
      <w:pPr>
        <w:tabs>
          <w:tab w:val="left" w:pos="271"/>
        </w:tabs>
        <w:spacing w:line="358" w:lineRule="auto"/>
        <w:ind w:right="520"/>
        <w:rPr>
          <w:rFonts w:eastAsia="Times New Roman"/>
          <w:sz w:val="24"/>
          <w:szCs w:val="24"/>
        </w:rPr>
      </w:pPr>
      <w:r>
        <w:rPr>
          <w:rFonts w:eastAsia="Times New Roman"/>
          <w:sz w:val="24"/>
          <w:szCs w:val="24"/>
        </w:rPr>
        <w:t xml:space="preserve">A </w:t>
      </w:r>
      <w:r w:rsidR="003F72C3" w:rsidRPr="008D67B0">
        <w:rPr>
          <w:rFonts w:eastAsia="Times New Roman"/>
          <w:sz w:val="24"/>
          <w:szCs w:val="24"/>
        </w:rPr>
        <w:t>támogatás megítélésekor előnyt élveznek azok az oktatók, akik először részesülnek Erasmus támogatásban.</w:t>
      </w:r>
    </w:p>
    <w:p w14:paraId="3197C9E4" w14:textId="77777777" w:rsidR="00A27202" w:rsidRPr="00CD7C9E" w:rsidRDefault="00A27202">
      <w:pPr>
        <w:spacing w:line="254" w:lineRule="exact"/>
        <w:rPr>
          <w:sz w:val="24"/>
          <w:szCs w:val="24"/>
        </w:rPr>
      </w:pPr>
    </w:p>
    <w:p w14:paraId="2728F7E9" w14:textId="77777777" w:rsidR="00A27202" w:rsidRPr="00CD7C9E" w:rsidRDefault="003F72C3">
      <w:pPr>
        <w:ind w:left="7"/>
        <w:rPr>
          <w:sz w:val="24"/>
          <w:szCs w:val="24"/>
        </w:rPr>
      </w:pPr>
      <w:r w:rsidRPr="00CD7C9E">
        <w:rPr>
          <w:rFonts w:eastAsia="Times New Roman"/>
          <w:b/>
          <w:bCs/>
          <w:sz w:val="24"/>
          <w:szCs w:val="24"/>
        </w:rPr>
        <w:t xml:space="preserve">Oktatott órák száma: </w:t>
      </w:r>
      <w:r w:rsidRPr="00CD7C9E">
        <w:rPr>
          <w:rFonts w:eastAsia="Times New Roman"/>
          <w:b/>
          <w:sz w:val="24"/>
          <w:szCs w:val="24"/>
          <w:u w:val="single"/>
        </w:rPr>
        <w:t>legalább 8 óra/hét (az 1 hétnél rövidebb időszakokra is)</w:t>
      </w:r>
    </w:p>
    <w:p w14:paraId="69BB7571" w14:textId="77777777" w:rsidR="00A27202" w:rsidRPr="00CD7C9E" w:rsidRDefault="00A27202">
      <w:pPr>
        <w:spacing w:line="284" w:lineRule="exact"/>
        <w:rPr>
          <w:sz w:val="24"/>
          <w:szCs w:val="24"/>
        </w:rPr>
      </w:pPr>
    </w:p>
    <w:p w14:paraId="57955B0C" w14:textId="77777777" w:rsidR="00A27202" w:rsidRPr="00CD7C9E" w:rsidRDefault="003F72C3" w:rsidP="00E03C00">
      <w:pPr>
        <w:ind w:left="7"/>
        <w:jc w:val="both"/>
        <w:rPr>
          <w:sz w:val="24"/>
          <w:szCs w:val="24"/>
        </w:rPr>
      </w:pPr>
      <w:r w:rsidRPr="00CD7C9E">
        <w:rPr>
          <w:rFonts w:eastAsia="Times New Roman"/>
          <w:b/>
          <w:bCs/>
          <w:sz w:val="24"/>
          <w:szCs w:val="24"/>
        </w:rPr>
        <w:t xml:space="preserve">Helyszín: </w:t>
      </w:r>
      <w:r w:rsidRPr="00CD7C9E">
        <w:rPr>
          <w:rFonts w:eastAsia="Times New Roman"/>
          <w:sz w:val="24"/>
          <w:szCs w:val="24"/>
        </w:rPr>
        <w:t>nem lehet a küldő intézmény országa és a lakóhely szerinti ország sem.</w:t>
      </w:r>
    </w:p>
    <w:p w14:paraId="17D2C3E3" w14:textId="77777777" w:rsidR="00A27202" w:rsidRPr="00CD7C9E" w:rsidRDefault="00A27202" w:rsidP="00E03C00">
      <w:pPr>
        <w:spacing w:line="52" w:lineRule="exact"/>
        <w:jc w:val="both"/>
        <w:rPr>
          <w:sz w:val="24"/>
          <w:szCs w:val="24"/>
        </w:rPr>
      </w:pPr>
    </w:p>
    <w:p w14:paraId="0BB19DDB" w14:textId="77777777" w:rsidR="00A27202" w:rsidRPr="00CD7C9E" w:rsidRDefault="003F72C3" w:rsidP="00E03C00">
      <w:pPr>
        <w:spacing w:line="264" w:lineRule="auto"/>
        <w:ind w:left="7" w:right="40"/>
        <w:jc w:val="both"/>
        <w:rPr>
          <w:rFonts w:eastAsia="Times New Roman"/>
          <w:sz w:val="24"/>
          <w:szCs w:val="24"/>
        </w:rPr>
      </w:pPr>
      <w:r w:rsidRPr="00CD7C9E">
        <w:rPr>
          <w:rFonts w:eastAsia="Times New Roman"/>
          <w:sz w:val="24"/>
          <w:szCs w:val="24"/>
        </w:rPr>
        <w:t xml:space="preserve">Az oktató a pályázatában benyújtott, az érintett felek által jóváhagyott és aláírásukkal elfogadott egyéni </w:t>
      </w:r>
      <w:r w:rsidRPr="00CD7C9E">
        <w:rPr>
          <w:rFonts w:eastAsia="Times New Roman"/>
          <w:b/>
          <w:bCs/>
          <w:sz w:val="24"/>
          <w:szCs w:val="24"/>
        </w:rPr>
        <w:t>munkaprogram</w:t>
      </w:r>
      <w:r w:rsidRPr="00CD7C9E">
        <w:rPr>
          <w:rFonts w:eastAsia="Times New Roman"/>
          <w:sz w:val="24"/>
          <w:szCs w:val="24"/>
        </w:rPr>
        <w:t>ot követi.</w:t>
      </w:r>
    </w:p>
    <w:p w14:paraId="259F9B35" w14:textId="77777777" w:rsidR="001E3B0A" w:rsidRPr="00CD7C9E" w:rsidRDefault="001E3B0A" w:rsidP="00E03C00">
      <w:pPr>
        <w:spacing w:line="264" w:lineRule="auto"/>
        <w:ind w:left="7" w:right="40"/>
        <w:jc w:val="both"/>
        <w:rPr>
          <w:rFonts w:eastAsia="Times New Roman"/>
          <w:sz w:val="24"/>
          <w:szCs w:val="24"/>
        </w:rPr>
      </w:pPr>
    </w:p>
    <w:p w14:paraId="541831AA" w14:textId="51171EC8" w:rsidR="001E3B0A" w:rsidRPr="00CD7C9E" w:rsidRDefault="001E3B0A" w:rsidP="001E3B0A">
      <w:pPr>
        <w:pStyle w:val="Cmsor1"/>
        <w:rPr>
          <w:rFonts w:ascii="Times New Roman" w:hAnsi="Times New Roman" w:cs="Times New Roman"/>
          <w:sz w:val="24"/>
          <w:szCs w:val="24"/>
        </w:rPr>
      </w:pPr>
      <w:r w:rsidRPr="00CD7C9E">
        <w:rPr>
          <w:rFonts w:ascii="Times New Roman" w:hAnsi="Times New Roman" w:cs="Times New Roman"/>
          <w:sz w:val="24"/>
          <w:szCs w:val="24"/>
        </w:rPr>
        <w:t>Szükséges dokumentumok</w:t>
      </w:r>
      <w:r w:rsidR="008D67B0">
        <w:rPr>
          <w:rFonts w:ascii="Times New Roman" w:hAnsi="Times New Roman" w:cs="Times New Roman"/>
          <w:sz w:val="24"/>
          <w:szCs w:val="24"/>
        </w:rPr>
        <w:t>:</w:t>
      </w:r>
    </w:p>
    <w:p w14:paraId="3F363401" w14:textId="77777777" w:rsidR="001E3B0A" w:rsidRPr="00CD7C9E" w:rsidRDefault="001E3B0A" w:rsidP="001E3B0A">
      <w:pPr>
        <w:pStyle w:val="Listaszerbekezds"/>
        <w:widowControl w:val="0"/>
        <w:numPr>
          <w:ilvl w:val="0"/>
          <w:numId w:val="5"/>
        </w:numPr>
        <w:tabs>
          <w:tab w:val="left" w:pos="661"/>
        </w:tabs>
        <w:autoSpaceDE w:val="0"/>
        <w:autoSpaceDN w:val="0"/>
        <w:spacing w:before="158"/>
        <w:contextualSpacing w:val="0"/>
        <w:rPr>
          <w:bCs/>
          <w:sz w:val="24"/>
          <w:szCs w:val="24"/>
        </w:rPr>
      </w:pPr>
      <w:r w:rsidRPr="00CD7C9E">
        <w:rPr>
          <w:bCs/>
          <w:sz w:val="24"/>
          <w:szCs w:val="24"/>
        </w:rPr>
        <w:t>Kitöltött pályázati űrlap (a közvetlen munkahelyi vezető által jóváhagyott és a fogadó féllel egyeztetett munkaterv)</w:t>
      </w:r>
    </w:p>
    <w:p w14:paraId="0D765B15" w14:textId="1E80C99D" w:rsidR="00A27202" w:rsidRPr="00CD7C9E" w:rsidRDefault="001E3B0A" w:rsidP="00CD7C9E">
      <w:pPr>
        <w:pStyle w:val="Listaszerbekezds"/>
        <w:widowControl w:val="0"/>
        <w:numPr>
          <w:ilvl w:val="0"/>
          <w:numId w:val="5"/>
        </w:numPr>
        <w:tabs>
          <w:tab w:val="left" w:pos="661"/>
        </w:tabs>
        <w:autoSpaceDE w:val="0"/>
        <w:autoSpaceDN w:val="0"/>
        <w:spacing w:before="38" w:line="278" w:lineRule="auto"/>
        <w:ind w:right="218"/>
        <w:contextualSpacing w:val="0"/>
        <w:rPr>
          <w:bCs/>
          <w:sz w:val="24"/>
          <w:szCs w:val="24"/>
        </w:rPr>
      </w:pPr>
      <w:proofErr w:type="spellStart"/>
      <w:r w:rsidRPr="00CD7C9E">
        <w:rPr>
          <w:bCs/>
          <w:sz w:val="24"/>
          <w:szCs w:val="24"/>
        </w:rPr>
        <w:t>Mobility</w:t>
      </w:r>
      <w:proofErr w:type="spellEnd"/>
      <w:r w:rsidRPr="00CD7C9E">
        <w:rPr>
          <w:bCs/>
          <w:sz w:val="24"/>
          <w:szCs w:val="24"/>
        </w:rPr>
        <w:t xml:space="preserve"> </w:t>
      </w:r>
      <w:proofErr w:type="spellStart"/>
      <w:r w:rsidRPr="00CD7C9E">
        <w:rPr>
          <w:bCs/>
          <w:sz w:val="24"/>
          <w:szCs w:val="24"/>
        </w:rPr>
        <w:t>Agreement</w:t>
      </w:r>
      <w:proofErr w:type="spellEnd"/>
      <w:r w:rsidRPr="00CD7C9E">
        <w:rPr>
          <w:bCs/>
          <w:sz w:val="24"/>
          <w:szCs w:val="24"/>
        </w:rPr>
        <w:t xml:space="preserve"> (</w:t>
      </w:r>
      <w:proofErr w:type="spellStart"/>
      <w:r w:rsidRPr="00CD7C9E">
        <w:rPr>
          <w:bCs/>
          <w:sz w:val="24"/>
          <w:szCs w:val="24"/>
        </w:rPr>
        <w:t>Staff</w:t>
      </w:r>
      <w:proofErr w:type="spellEnd"/>
      <w:r w:rsidRPr="00CD7C9E">
        <w:rPr>
          <w:bCs/>
          <w:sz w:val="24"/>
          <w:szCs w:val="24"/>
        </w:rPr>
        <w:t xml:space="preserve"> </w:t>
      </w:r>
      <w:proofErr w:type="spellStart"/>
      <w:r w:rsidRPr="00CD7C9E">
        <w:rPr>
          <w:bCs/>
          <w:sz w:val="24"/>
          <w:szCs w:val="24"/>
        </w:rPr>
        <w:t>Mobility</w:t>
      </w:r>
      <w:proofErr w:type="spellEnd"/>
      <w:r w:rsidRPr="00CD7C9E">
        <w:rPr>
          <w:bCs/>
          <w:sz w:val="24"/>
          <w:szCs w:val="24"/>
        </w:rPr>
        <w:t xml:space="preserve"> </w:t>
      </w:r>
      <w:proofErr w:type="spellStart"/>
      <w:r w:rsidRPr="00CD7C9E">
        <w:rPr>
          <w:bCs/>
          <w:sz w:val="24"/>
          <w:szCs w:val="24"/>
        </w:rPr>
        <w:t>for</w:t>
      </w:r>
      <w:proofErr w:type="spellEnd"/>
      <w:r w:rsidRPr="00CD7C9E">
        <w:rPr>
          <w:bCs/>
          <w:sz w:val="24"/>
          <w:szCs w:val="24"/>
        </w:rPr>
        <w:t xml:space="preserve"> </w:t>
      </w:r>
      <w:proofErr w:type="spellStart"/>
      <w:r w:rsidRPr="00CD7C9E">
        <w:rPr>
          <w:bCs/>
          <w:sz w:val="24"/>
          <w:szCs w:val="24"/>
        </w:rPr>
        <w:t>Training</w:t>
      </w:r>
      <w:proofErr w:type="spellEnd"/>
      <w:r w:rsidRPr="00CD7C9E">
        <w:rPr>
          <w:bCs/>
          <w:sz w:val="24"/>
          <w:szCs w:val="24"/>
        </w:rPr>
        <w:t>)</w:t>
      </w:r>
    </w:p>
    <w:p w14:paraId="1090E7CF" w14:textId="77777777" w:rsidR="00E03C00" w:rsidRPr="00CD7C9E" w:rsidRDefault="00E03C00" w:rsidP="00E03C00">
      <w:pPr>
        <w:spacing w:line="264" w:lineRule="auto"/>
        <w:ind w:left="7" w:right="180"/>
        <w:jc w:val="both"/>
        <w:rPr>
          <w:rFonts w:eastAsia="Times New Roman"/>
          <w:sz w:val="24"/>
          <w:szCs w:val="24"/>
        </w:rPr>
      </w:pPr>
    </w:p>
    <w:p w14:paraId="2219A600" w14:textId="6903A2A4" w:rsidR="00A27202" w:rsidRPr="00CD7C9E" w:rsidRDefault="00A27202" w:rsidP="001E3B0A">
      <w:pPr>
        <w:spacing w:line="264" w:lineRule="auto"/>
        <w:ind w:right="180"/>
        <w:jc w:val="both"/>
        <w:rPr>
          <w:sz w:val="24"/>
          <w:szCs w:val="24"/>
        </w:rPr>
        <w:sectPr w:rsidR="00A27202" w:rsidRPr="00CD7C9E">
          <w:footerReference w:type="default" r:id="rId9"/>
          <w:pgSz w:w="11900" w:h="16836"/>
          <w:pgMar w:top="701" w:right="808" w:bottom="414" w:left="1133" w:header="0" w:footer="0" w:gutter="0"/>
          <w:cols w:space="708" w:equalWidth="0">
            <w:col w:w="9967"/>
          </w:cols>
        </w:sectPr>
      </w:pPr>
    </w:p>
    <w:p w14:paraId="4D021183" w14:textId="617BFAD0" w:rsidR="00A27202" w:rsidRPr="00CD7C9E" w:rsidRDefault="003F72C3" w:rsidP="00E03C00">
      <w:pPr>
        <w:spacing w:line="264" w:lineRule="auto"/>
        <w:ind w:right="140"/>
        <w:jc w:val="both"/>
        <w:rPr>
          <w:sz w:val="24"/>
          <w:szCs w:val="24"/>
        </w:rPr>
      </w:pPr>
      <w:bookmarkStart w:id="1" w:name="_Hlk151563724"/>
      <w:r w:rsidRPr="00CD7C9E">
        <w:rPr>
          <w:rFonts w:eastAsia="Times New Roman"/>
          <w:sz w:val="24"/>
          <w:szCs w:val="24"/>
        </w:rPr>
        <w:t xml:space="preserve">A </w:t>
      </w:r>
      <w:proofErr w:type="spellStart"/>
      <w:r w:rsidR="00CD7C9E" w:rsidRPr="00CD7C9E">
        <w:rPr>
          <w:bCs/>
          <w:sz w:val="24"/>
          <w:szCs w:val="24"/>
        </w:rPr>
        <w:t>Mobility</w:t>
      </w:r>
      <w:proofErr w:type="spellEnd"/>
      <w:r w:rsidR="00CD7C9E" w:rsidRPr="00CD7C9E">
        <w:rPr>
          <w:bCs/>
          <w:sz w:val="24"/>
          <w:szCs w:val="24"/>
        </w:rPr>
        <w:t xml:space="preserve"> </w:t>
      </w:r>
      <w:proofErr w:type="spellStart"/>
      <w:r w:rsidR="00CD7C9E" w:rsidRPr="00CD7C9E">
        <w:rPr>
          <w:bCs/>
          <w:sz w:val="24"/>
          <w:szCs w:val="24"/>
        </w:rPr>
        <w:t>Agreement</w:t>
      </w:r>
      <w:r w:rsidR="00CD7C9E" w:rsidRPr="00CD7C9E">
        <w:rPr>
          <w:bCs/>
          <w:sz w:val="24"/>
          <w:szCs w:val="24"/>
        </w:rPr>
        <w:t>-et</w:t>
      </w:r>
      <w:proofErr w:type="spellEnd"/>
      <w:r w:rsidR="00CD7C9E" w:rsidRPr="00CD7C9E">
        <w:rPr>
          <w:bCs/>
          <w:sz w:val="24"/>
          <w:szCs w:val="24"/>
        </w:rPr>
        <w:t xml:space="preserve"> </w:t>
      </w:r>
      <w:r w:rsidRPr="00CD7C9E">
        <w:rPr>
          <w:rFonts w:eastAsia="Times New Roman"/>
          <w:sz w:val="24"/>
          <w:szCs w:val="24"/>
        </w:rPr>
        <w:t>a fogadó intézmény által aláírva és lepecsételve kérjük leadni.</w:t>
      </w:r>
    </w:p>
    <w:bookmarkEnd w:id="1"/>
    <w:p w14:paraId="63669B51" w14:textId="77777777" w:rsidR="00A27202" w:rsidRPr="00CD7C9E" w:rsidRDefault="00A27202">
      <w:pPr>
        <w:spacing w:line="149" w:lineRule="exact"/>
        <w:rPr>
          <w:sz w:val="24"/>
          <w:szCs w:val="24"/>
        </w:rPr>
      </w:pPr>
    </w:p>
    <w:p w14:paraId="7B720D16" w14:textId="4F57893F" w:rsidR="00CD7C9E" w:rsidRPr="00CD7C9E" w:rsidRDefault="00E03C00" w:rsidP="009D3AAA">
      <w:pPr>
        <w:spacing w:line="276" w:lineRule="auto"/>
        <w:ind w:left="20"/>
        <w:jc w:val="both"/>
        <w:rPr>
          <w:rFonts w:eastAsia="Times New Roman"/>
          <w:sz w:val="24"/>
          <w:szCs w:val="24"/>
        </w:rPr>
      </w:pPr>
      <w:r w:rsidRPr="00CD7C9E">
        <w:rPr>
          <w:rFonts w:eastAsia="Times New Roman"/>
          <w:sz w:val="24"/>
          <w:szCs w:val="24"/>
        </w:rPr>
        <w:t>Várjuk a</w:t>
      </w:r>
      <w:r w:rsidR="00D31B8D" w:rsidRPr="00CD7C9E">
        <w:rPr>
          <w:rFonts w:eastAsia="Times New Roman"/>
          <w:sz w:val="24"/>
          <w:szCs w:val="24"/>
        </w:rPr>
        <w:t xml:space="preserve"> teljes pályázati anyagot a Nemzetközi Kapcsolatok Igazg</w:t>
      </w:r>
      <w:r w:rsidR="00E40E3E" w:rsidRPr="00CD7C9E">
        <w:rPr>
          <w:rFonts w:eastAsia="Times New Roman"/>
          <w:sz w:val="24"/>
          <w:szCs w:val="24"/>
        </w:rPr>
        <w:t>atósága (NKI) Központi épület A</w:t>
      </w:r>
      <w:r w:rsidR="00D31B8D" w:rsidRPr="00CD7C9E">
        <w:rPr>
          <w:rFonts w:eastAsia="Times New Roman"/>
          <w:sz w:val="24"/>
          <w:szCs w:val="24"/>
        </w:rPr>
        <w:t>1</w:t>
      </w:r>
      <w:r w:rsidR="00836BD8" w:rsidRPr="00CD7C9E">
        <w:rPr>
          <w:rFonts w:eastAsia="Times New Roman"/>
          <w:sz w:val="24"/>
          <w:szCs w:val="24"/>
        </w:rPr>
        <w:t>04-</w:t>
      </w:r>
      <w:r w:rsidRPr="00CD7C9E">
        <w:rPr>
          <w:rFonts w:eastAsia="Times New Roman"/>
          <w:sz w:val="24"/>
          <w:szCs w:val="24"/>
        </w:rPr>
        <w:t>es irodájában nyomtatva-aláírva,</w:t>
      </w:r>
      <w:r w:rsidR="00D31B8D" w:rsidRPr="00CD7C9E">
        <w:rPr>
          <w:rFonts w:eastAsia="Times New Roman"/>
          <w:sz w:val="24"/>
          <w:szCs w:val="24"/>
        </w:rPr>
        <w:t xml:space="preserve"> </w:t>
      </w:r>
      <w:r w:rsidRPr="00CD7C9E">
        <w:rPr>
          <w:rFonts w:eastAsia="Times New Roman"/>
          <w:sz w:val="24"/>
          <w:szCs w:val="24"/>
        </w:rPr>
        <w:t xml:space="preserve">illetve </w:t>
      </w:r>
      <w:r w:rsidR="00D31B8D" w:rsidRPr="00CD7C9E">
        <w:rPr>
          <w:rFonts w:eastAsia="Times New Roman"/>
          <w:sz w:val="24"/>
          <w:szCs w:val="24"/>
        </w:rPr>
        <w:t xml:space="preserve">elektronikusan </w:t>
      </w:r>
      <w:r w:rsidRPr="00CD7C9E">
        <w:rPr>
          <w:rFonts w:eastAsia="Times New Roman"/>
          <w:sz w:val="24"/>
          <w:szCs w:val="24"/>
        </w:rPr>
        <w:t>a</w:t>
      </w:r>
      <w:r w:rsidR="00CD7C9E" w:rsidRPr="00CD7C9E">
        <w:rPr>
          <w:rFonts w:eastAsia="Times New Roman"/>
          <w:sz w:val="24"/>
          <w:szCs w:val="24"/>
        </w:rPr>
        <w:t xml:space="preserve"> </w:t>
      </w:r>
      <w:hyperlink r:id="rId10" w:history="1">
        <w:r w:rsidR="00CD7C9E" w:rsidRPr="00CD7C9E">
          <w:rPr>
            <w:rStyle w:val="Hiperhivatkozs"/>
            <w:rFonts w:eastAsia="Times New Roman"/>
            <w:sz w:val="24"/>
            <w:szCs w:val="24"/>
          </w:rPr>
          <w:t>sztojalovszky.gabriells@tf.hu</w:t>
        </w:r>
      </w:hyperlink>
    </w:p>
    <w:p w14:paraId="72614C43" w14:textId="23F247B8" w:rsidR="00D31B8D" w:rsidRPr="00CD7C9E" w:rsidRDefault="00CD7C9E" w:rsidP="009D3AAA">
      <w:pPr>
        <w:spacing w:line="276" w:lineRule="auto"/>
        <w:ind w:left="20"/>
        <w:jc w:val="both"/>
        <w:rPr>
          <w:rFonts w:eastAsia="Times New Roman"/>
          <w:sz w:val="24"/>
          <w:szCs w:val="24"/>
        </w:rPr>
      </w:pPr>
      <w:r w:rsidRPr="00CD7C9E">
        <w:rPr>
          <w:rFonts w:eastAsia="Times New Roman"/>
          <w:sz w:val="24"/>
          <w:szCs w:val="24"/>
        </w:rPr>
        <w:t>és a</w:t>
      </w:r>
      <w:r w:rsidR="00E03C00" w:rsidRPr="00CD7C9E">
        <w:rPr>
          <w:rFonts w:eastAsia="Times New Roman"/>
          <w:sz w:val="24"/>
          <w:szCs w:val="24"/>
        </w:rPr>
        <w:t xml:space="preserve"> </w:t>
      </w:r>
      <w:hyperlink r:id="rId11" w:history="1">
        <w:r w:rsidR="00BA6556" w:rsidRPr="00CD7C9E">
          <w:rPr>
            <w:rStyle w:val="Hiperhivatkozs"/>
            <w:bCs/>
            <w:sz w:val="24"/>
            <w:szCs w:val="24"/>
          </w:rPr>
          <w:t>koppa.gyorgyi@tf.hu</w:t>
        </w:r>
      </w:hyperlink>
      <w:r w:rsidR="006F1AA1" w:rsidRPr="00CD7C9E">
        <w:rPr>
          <w:rFonts w:eastAsia="Times New Roman"/>
          <w:sz w:val="24"/>
          <w:szCs w:val="24"/>
        </w:rPr>
        <w:t xml:space="preserve"> emai</w:t>
      </w:r>
      <w:r w:rsidR="00E03C00" w:rsidRPr="00CD7C9E">
        <w:rPr>
          <w:rFonts w:eastAsia="Times New Roman"/>
          <w:sz w:val="24"/>
          <w:szCs w:val="24"/>
        </w:rPr>
        <w:t>l címre.</w:t>
      </w:r>
      <w:r w:rsidR="00D31B8D" w:rsidRPr="00CD7C9E">
        <w:rPr>
          <w:rFonts w:eastAsia="Times New Roman"/>
          <w:sz w:val="24"/>
          <w:szCs w:val="24"/>
        </w:rPr>
        <w:t xml:space="preserve"> A jelentkezést csak hiánytalanul kitöltött jelentkezési lap és leadott pályázati dokumentáció esetén tekintjük érvényesnek. A jelentkezők kiutazásáról az NKI </w:t>
      </w:r>
      <w:r w:rsidR="00647B16" w:rsidRPr="00CD7C9E">
        <w:rPr>
          <w:rFonts w:eastAsia="Times New Roman"/>
          <w:sz w:val="24"/>
          <w:szCs w:val="24"/>
        </w:rPr>
        <w:t xml:space="preserve">és a Nemzetközi Bizottság </w:t>
      </w:r>
      <w:r w:rsidR="00D31B8D" w:rsidRPr="00CD7C9E">
        <w:rPr>
          <w:rFonts w:eastAsia="Times New Roman"/>
          <w:sz w:val="24"/>
          <w:szCs w:val="24"/>
        </w:rPr>
        <w:t>dönt a rendelkezé</w:t>
      </w:r>
      <w:r w:rsidR="00FF0031" w:rsidRPr="00CD7C9E">
        <w:rPr>
          <w:rFonts w:eastAsia="Times New Roman"/>
          <w:sz w:val="24"/>
          <w:szCs w:val="24"/>
        </w:rPr>
        <w:t>sre álló források függvényében.</w:t>
      </w:r>
    </w:p>
    <w:p w14:paraId="19B79E61" w14:textId="77777777" w:rsidR="00D31B8D" w:rsidRPr="00CD7C9E" w:rsidRDefault="00D31B8D" w:rsidP="009D3AAA">
      <w:pPr>
        <w:spacing w:line="276" w:lineRule="auto"/>
        <w:ind w:left="20"/>
        <w:rPr>
          <w:rFonts w:eastAsia="Times New Roman"/>
          <w:sz w:val="24"/>
          <w:szCs w:val="24"/>
        </w:rPr>
      </w:pPr>
    </w:p>
    <w:p w14:paraId="3443A26A" w14:textId="77777777" w:rsidR="00A27202" w:rsidRPr="00CD7C9E" w:rsidRDefault="003F72C3" w:rsidP="00D36E5E">
      <w:pPr>
        <w:ind w:left="20"/>
        <w:jc w:val="both"/>
        <w:rPr>
          <w:sz w:val="24"/>
          <w:szCs w:val="24"/>
        </w:rPr>
      </w:pPr>
      <w:r w:rsidRPr="00CD7C9E">
        <w:rPr>
          <w:rFonts w:eastAsia="Times New Roman"/>
          <w:b/>
          <w:bCs/>
          <w:sz w:val="24"/>
          <w:szCs w:val="24"/>
        </w:rPr>
        <w:t>A programban részt vevő országok</w:t>
      </w:r>
    </w:p>
    <w:p w14:paraId="21BA98AC" w14:textId="77777777" w:rsidR="00CF6A82" w:rsidRPr="00CD7C9E" w:rsidRDefault="00CF6A82" w:rsidP="00CF6A82">
      <w:pPr>
        <w:pStyle w:val="NormlWeb"/>
        <w:jc w:val="both"/>
      </w:pPr>
      <w:r w:rsidRPr="00CD7C9E">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14:paraId="0E7FC200" w14:textId="77777777" w:rsidR="00986235" w:rsidRPr="00CD7C9E" w:rsidRDefault="00CF6A82" w:rsidP="00CF6A82">
      <w:pPr>
        <w:pStyle w:val="NormlWeb"/>
        <w:jc w:val="both"/>
      </w:pPr>
      <w:r w:rsidRPr="00CD7C9E">
        <w:t>Nem EU tagállamként a programban szintén részt vesz: Macedónia Volt Jugoszláv Köztársaság, Izland, Liechtenstein, Norvégia, Szerbia, Törökország.</w:t>
      </w:r>
    </w:p>
    <w:p w14:paraId="5642205D" w14:textId="77777777" w:rsidR="00A27202" w:rsidRPr="00CD7C9E" w:rsidRDefault="003F72C3">
      <w:pPr>
        <w:ind w:left="20"/>
        <w:rPr>
          <w:rFonts w:eastAsia="Times New Roman"/>
          <w:b/>
          <w:bCs/>
          <w:sz w:val="24"/>
          <w:szCs w:val="24"/>
        </w:rPr>
      </w:pPr>
      <w:r w:rsidRPr="00CD7C9E">
        <w:rPr>
          <w:rFonts w:eastAsia="Times New Roman"/>
          <w:b/>
          <w:bCs/>
          <w:sz w:val="24"/>
          <w:szCs w:val="24"/>
        </w:rPr>
        <w:t>A támogatás mértéke</w:t>
      </w:r>
    </w:p>
    <w:p w14:paraId="41E069A0" w14:textId="77777777" w:rsidR="00DE55BB" w:rsidRPr="00CD7C9E" w:rsidRDefault="00DE55BB" w:rsidP="00DE55BB">
      <w:pPr>
        <w:ind w:left="20" w:hanging="871"/>
        <w:rPr>
          <w:rFonts w:eastAsia="Times New Roman"/>
          <w:b/>
          <w:bCs/>
          <w:sz w:val="24"/>
          <w:szCs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1790"/>
        <w:gridCol w:w="2031"/>
      </w:tblGrid>
      <w:tr w:rsidR="00F7754F" w:rsidRPr="00CD7C9E" w14:paraId="126F3E22" w14:textId="77777777" w:rsidTr="0055030B">
        <w:trPr>
          <w:trHeight w:val="719"/>
        </w:trPr>
        <w:tc>
          <w:tcPr>
            <w:tcW w:w="5809" w:type="dxa"/>
            <w:shd w:val="clear" w:color="auto" w:fill="E4E4E4"/>
          </w:tcPr>
          <w:p w14:paraId="5940F0CC" w14:textId="77777777" w:rsidR="00F7754F" w:rsidRPr="00CD7C9E" w:rsidRDefault="00F7754F" w:rsidP="0055030B">
            <w:pPr>
              <w:pStyle w:val="TableParagraph"/>
              <w:spacing w:before="9"/>
              <w:rPr>
                <w:rFonts w:ascii="Times New Roman" w:hAnsi="Times New Roman" w:cs="Times New Roman"/>
                <w:b/>
                <w:sz w:val="24"/>
                <w:szCs w:val="24"/>
              </w:rPr>
            </w:pPr>
          </w:p>
          <w:p w14:paraId="2B629B80" w14:textId="77777777" w:rsidR="00F7754F" w:rsidRPr="00CD7C9E" w:rsidRDefault="00F7754F" w:rsidP="0055030B">
            <w:pPr>
              <w:pStyle w:val="TableParagraph"/>
              <w:ind w:left="123" w:right="448"/>
              <w:jc w:val="center"/>
              <w:rPr>
                <w:rFonts w:ascii="Times New Roman" w:hAnsi="Times New Roman" w:cs="Times New Roman"/>
                <w:b/>
                <w:sz w:val="24"/>
                <w:szCs w:val="24"/>
              </w:rPr>
            </w:pPr>
            <w:proofErr w:type="spellStart"/>
            <w:r w:rsidRPr="00CD7C9E">
              <w:rPr>
                <w:rFonts w:ascii="Times New Roman" w:hAnsi="Times New Roman" w:cs="Times New Roman"/>
                <w:b/>
                <w:sz w:val="24"/>
                <w:szCs w:val="24"/>
              </w:rPr>
              <w:t>Fogadó</w:t>
            </w:r>
            <w:proofErr w:type="spellEnd"/>
            <w:r w:rsidRPr="00CD7C9E">
              <w:rPr>
                <w:rFonts w:ascii="Times New Roman" w:hAnsi="Times New Roman" w:cs="Times New Roman"/>
                <w:b/>
                <w:sz w:val="24"/>
                <w:szCs w:val="24"/>
              </w:rPr>
              <w:t xml:space="preserve"> </w:t>
            </w:r>
            <w:proofErr w:type="spellStart"/>
            <w:r w:rsidRPr="00CD7C9E">
              <w:rPr>
                <w:rFonts w:ascii="Times New Roman" w:hAnsi="Times New Roman" w:cs="Times New Roman"/>
                <w:b/>
                <w:sz w:val="24"/>
                <w:szCs w:val="24"/>
              </w:rPr>
              <w:t>ország</w:t>
            </w:r>
            <w:proofErr w:type="spellEnd"/>
          </w:p>
        </w:tc>
        <w:tc>
          <w:tcPr>
            <w:tcW w:w="1790" w:type="dxa"/>
            <w:shd w:val="clear" w:color="auto" w:fill="E4E4E4"/>
          </w:tcPr>
          <w:p w14:paraId="00F44BBB" w14:textId="77777777" w:rsidR="00F7754F" w:rsidRPr="00CD7C9E" w:rsidRDefault="00F7754F" w:rsidP="0055030B">
            <w:pPr>
              <w:pStyle w:val="TableParagraph"/>
              <w:spacing w:before="90" w:line="268" w:lineRule="auto"/>
              <w:ind w:left="636" w:right="429" w:hanging="161"/>
              <w:rPr>
                <w:rFonts w:ascii="Times New Roman" w:hAnsi="Times New Roman" w:cs="Times New Roman"/>
                <w:b/>
                <w:sz w:val="24"/>
                <w:szCs w:val="24"/>
              </w:rPr>
            </w:pPr>
            <w:r w:rsidRPr="00CD7C9E">
              <w:rPr>
                <w:rFonts w:ascii="Times New Roman" w:hAnsi="Times New Roman" w:cs="Times New Roman"/>
                <w:b/>
                <w:sz w:val="24"/>
                <w:szCs w:val="24"/>
              </w:rPr>
              <w:t>1-14. nap (</w:t>
            </w:r>
            <w:proofErr w:type="spellStart"/>
            <w:r w:rsidRPr="00CD7C9E">
              <w:rPr>
                <w:rFonts w:ascii="Times New Roman" w:hAnsi="Times New Roman" w:cs="Times New Roman"/>
                <w:b/>
                <w:sz w:val="24"/>
                <w:szCs w:val="24"/>
              </w:rPr>
              <w:t>napi</w:t>
            </w:r>
            <w:proofErr w:type="spellEnd"/>
            <w:r w:rsidRPr="00CD7C9E">
              <w:rPr>
                <w:rFonts w:ascii="Times New Roman" w:hAnsi="Times New Roman" w:cs="Times New Roman"/>
                <w:b/>
                <w:sz w:val="24"/>
                <w:szCs w:val="24"/>
              </w:rPr>
              <w:t>)</w:t>
            </w:r>
          </w:p>
        </w:tc>
        <w:tc>
          <w:tcPr>
            <w:tcW w:w="2031" w:type="dxa"/>
            <w:shd w:val="clear" w:color="auto" w:fill="E4E4E4"/>
          </w:tcPr>
          <w:p w14:paraId="3709EA53" w14:textId="77777777" w:rsidR="00F7754F" w:rsidRPr="00CD7C9E" w:rsidRDefault="00F7754F" w:rsidP="0055030B">
            <w:pPr>
              <w:pStyle w:val="TableParagraph"/>
              <w:spacing w:before="90" w:line="268" w:lineRule="auto"/>
              <w:ind w:left="757" w:right="580" w:hanging="130"/>
              <w:rPr>
                <w:rFonts w:ascii="Times New Roman" w:hAnsi="Times New Roman" w:cs="Times New Roman"/>
                <w:b/>
                <w:sz w:val="24"/>
                <w:szCs w:val="24"/>
              </w:rPr>
            </w:pPr>
            <w:r w:rsidRPr="00CD7C9E">
              <w:rPr>
                <w:rFonts w:ascii="Times New Roman" w:hAnsi="Times New Roman" w:cs="Times New Roman"/>
                <w:b/>
                <w:sz w:val="24"/>
                <w:szCs w:val="24"/>
              </w:rPr>
              <w:t>15. - nap (</w:t>
            </w:r>
            <w:proofErr w:type="spellStart"/>
            <w:r w:rsidRPr="00CD7C9E">
              <w:rPr>
                <w:rFonts w:ascii="Times New Roman" w:hAnsi="Times New Roman" w:cs="Times New Roman"/>
                <w:b/>
                <w:sz w:val="24"/>
                <w:szCs w:val="24"/>
              </w:rPr>
              <w:t>napi</w:t>
            </w:r>
            <w:proofErr w:type="spellEnd"/>
            <w:r w:rsidRPr="00CD7C9E">
              <w:rPr>
                <w:rFonts w:ascii="Times New Roman" w:hAnsi="Times New Roman" w:cs="Times New Roman"/>
                <w:b/>
                <w:sz w:val="24"/>
                <w:szCs w:val="24"/>
              </w:rPr>
              <w:t>)</w:t>
            </w:r>
          </w:p>
        </w:tc>
      </w:tr>
      <w:tr w:rsidR="00F7754F" w:rsidRPr="00CD7C9E" w14:paraId="3BA831CC" w14:textId="77777777" w:rsidTr="0055030B">
        <w:trPr>
          <w:trHeight w:val="2279"/>
        </w:trPr>
        <w:tc>
          <w:tcPr>
            <w:tcW w:w="5809" w:type="dxa"/>
          </w:tcPr>
          <w:p w14:paraId="50AF6455" w14:textId="77777777" w:rsidR="00F7754F" w:rsidRPr="00CD7C9E" w:rsidRDefault="00F7754F" w:rsidP="0055030B">
            <w:pPr>
              <w:pStyle w:val="TableParagraph"/>
              <w:spacing w:before="11"/>
              <w:rPr>
                <w:rFonts w:ascii="Times New Roman" w:hAnsi="Times New Roman" w:cs="Times New Roman"/>
                <w:b/>
                <w:sz w:val="24"/>
                <w:szCs w:val="24"/>
                <w:lang w:val="hu-HU"/>
              </w:rPr>
            </w:pPr>
          </w:p>
          <w:p w14:paraId="73A903BE" w14:textId="77777777" w:rsidR="00F7754F" w:rsidRPr="00CD7C9E" w:rsidRDefault="00F7754F" w:rsidP="0055030B">
            <w:pPr>
              <w:pStyle w:val="TableParagraph"/>
              <w:spacing w:before="1" w:line="268" w:lineRule="auto"/>
              <w:ind w:left="123" w:right="447"/>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Dánia, Finnország, Izland, Írország, Liechtenstein, Luxemburg, Norvégia, Svédország</w:t>
            </w:r>
          </w:p>
          <w:p w14:paraId="36017B52" w14:textId="77777777" w:rsidR="00F7754F" w:rsidRPr="00CD7C9E" w:rsidRDefault="00F7754F" w:rsidP="0055030B">
            <w:pPr>
              <w:pStyle w:val="TableParagraph"/>
              <w:spacing w:before="4"/>
              <w:rPr>
                <w:rFonts w:ascii="Times New Roman" w:hAnsi="Times New Roman" w:cs="Times New Roman"/>
                <w:b/>
                <w:sz w:val="24"/>
                <w:szCs w:val="24"/>
                <w:lang w:val="hu-HU"/>
              </w:rPr>
            </w:pPr>
          </w:p>
          <w:p w14:paraId="71E4D6D2" w14:textId="77777777" w:rsidR="00F7754F" w:rsidRPr="00CD7C9E" w:rsidRDefault="00F7754F" w:rsidP="0055030B">
            <w:pPr>
              <w:pStyle w:val="TableParagraph"/>
              <w:ind w:left="122" w:right="450"/>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 a 14. régió országai:</w:t>
            </w:r>
          </w:p>
          <w:p w14:paraId="731234EA" w14:textId="77777777" w:rsidR="00F7754F" w:rsidRPr="00CD7C9E" w:rsidRDefault="00F7754F" w:rsidP="0055030B">
            <w:pPr>
              <w:pStyle w:val="TableParagraph"/>
              <w:spacing w:before="31"/>
              <w:ind w:left="123" w:right="447"/>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Egyesült Királyság, Feröer-szigetek, Svájc</w:t>
            </w:r>
          </w:p>
        </w:tc>
        <w:tc>
          <w:tcPr>
            <w:tcW w:w="1790" w:type="dxa"/>
          </w:tcPr>
          <w:p w14:paraId="1C84F450" w14:textId="77777777" w:rsidR="00F7754F" w:rsidRPr="00CD7C9E" w:rsidRDefault="00F7754F" w:rsidP="0055030B">
            <w:pPr>
              <w:pStyle w:val="TableParagraph"/>
              <w:rPr>
                <w:rFonts w:ascii="Times New Roman" w:hAnsi="Times New Roman" w:cs="Times New Roman"/>
                <w:b/>
                <w:sz w:val="24"/>
                <w:szCs w:val="24"/>
                <w:lang w:val="hu-HU"/>
              </w:rPr>
            </w:pPr>
          </w:p>
          <w:p w14:paraId="339D6BEB" w14:textId="77777777" w:rsidR="00F7754F" w:rsidRPr="00CD7C9E" w:rsidRDefault="00F7754F" w:rsidP="0055030B">
            <w:pPr>
              <w:pStyle w:val="TableParagraph"/>
              <w:rPr>
                <w:rFonts w:ascii="Times New Roman" w:hAnsi="Times New Roman" w:cs="Times New Roman"/>
                <w:b/>
                <w:sz w:val="24"/>
                <w:szCs w:val="24"/>
                <w:lang w:val="hu-HU"/>
              </w:rPr>
            </w:pPr>
          </w:p>
          <w:p w14:paraId="3941DB75" w14:textId="77777777" w:rsidR="00F7754F" w:rsidRPr="00CD7C9E" w:rsidRDefault="00F7754F" w:rsidP="0055030B">
            <w:pPr>
              <w:pStyle w:val="TableParagraph"/>
              <w:rPr>
                <w:rFonts w:ascii="Times New Roman" w:hAnsi="Times New Roman" w:cs="Times New Roman"/>
                <w:b/>
                <w:sz w:val="24"/>
                <w:szCs w:val="24"/>
                <w:lang w:val="hu-HU"/>
              </w:rPr>
            </w:pPr>
          </w:p>
          <w:p w14:paraId="2E8CDD1D" w14:textId="77777777" w:rsidR="00F7754F" w:rsidRPr="00CD7C9E" w:rsidRDefault="00F7754F" w:rsidP="0055030B">
            <w:pPr>
              <w:pStyle w:val="TableParagraph"/>
              <w:spacing w:before="8"/>
              <w:rPr>
                <w:rFonts w:ascii="Times New Roman" w:hAnsi="Times New Roman" w:cs="Times New Roman"/>
                <w:b/>
                <w:sz w:val="24"/>
                <w:szCs w:val="24"/>
                <w:lang w:val="hu-HU"/>
              </w:rPr>
            </w:pPr>
          </w:p>
          <w:p w14:paraId="6D0B718E" w14:textId="77777777" w:rsidR="00F7754F" w:rsidRPr="00CD7C9E" w:rsidRDefault="00F7754F" w:rsidP="0055030B">
            <w:pPr>
              <w:pStyle w:val="TableParagraph"/>
              <w:ind w:left="477"/>
              <w:rPr>
                <w:rFonts w:ascii="Times New Roman" w:hAnsi="Times New Roman" w:cs="Times New Roman"/>
                <w:sz w:val="24"/>
                <w:szCs w:val="24"/>
              </w:rPr>
            </w:pPr>
            <w:r w:rsidRPr="00CD7C9E">
              <w:rPr>
                <w:rFonts w:ascii="Times New Roman" w:hAnsi="Times New Roman" w:cs="Times New Roman"/>
                <w:sz w:val="24"/>
                <w:szCs w:val="24"/>
              </w:rPr>
              <w:t>170 €</w:t>
            </w:r>
          </w:p>
        </w:tc>
        <w:tc>
          <w:tcPr>
            <w:tcW w:w="2031" w:type="dxa"/>
          </w:tcPr>
          <w:p w14:paraId="6B10547C" w14:textId="77777777" w:rsidR="00F7754F" w:rsidRPr="00CD7C9E" w:rsidRDefault="00F7754F" w:rsidP="0055030B">
            <w:pPr>
              <w:pStyle w:val="TableParagraph"/>
              <w:rPr>
                <w:rFonts w:ascii="Times New Roman" w:hAnsi="Times New Roman" w:cs="Times New Roman"/>
                <w:b/>
                <w:sz w:val="24"/>
                <w:szCs w:val="24"/>
              </w:rPr>
            </w:pPr>
          </w:p>
          <w:p w14:paraId="6C861BA5" w14:textId="77777777" w:rsidR="00F7754F" w:rsidRPr="00CD7C9E" w:rsidRDefault="00F7754F" w:rsidP="0055030B">
            <w:pPr>
              <w:pStyle w:val="TableParagraph"/>
              <w:rPr>
                <w:rFonts w:ascii="Times New Roman" w:hAnsi="Times New Roman" w:cs="Times New Roman"/>
                <w:b/>
                <w:sz w:val="24"/>
                <w:szCs w:val="24"/>
              </w:rPr>
            </w:pPr>
          </w:p>
          <w:p w14:paraId="6FDF79DB" w14:textId="77777777" w:rsidR="00F7754F" w:rsidRPr="00CD7C9E" w:rsidRDefault="00F7754F" w:rsidP="0055030B">
            <w:pPr>
              <w:pStyle w:val="TableParagraph"/>
              <w:rPr>
                <w:rFonts w:ascii="Times New Roman" w:hAnsi="Times New Roman" w:cs="Times New Roman"/>
                <w:b/>
                <w:sz w:val="24"/>
                <w:szCs w:val="24"/>
              </w:rPr>
            </w:pPr>
          </w:p>
          <w:p w14:paraId="6B52BC91" w14:textId="77777777" w:rsidR="00F7754F" w:rsidRPr="00CD7C9E" w:rsidRDefault="00F7754F" w:rsidP="0055030B">
            <w:pPr>
              <w:pStyle w:val="TableParagraph"/>
              <w:spacing w:before="8"/>
              <w:rPr>
                <w:rFonts w:ascii="Times New Roman" w:hAnsi="Times New Roman" w:cs="Times New Roman"/>
                <w:b/>
                <w:sz w:val="24"/>
                <w:szCs w:val="24"/>
              </w:rPr>
            </w:pPr>
          </w:p>
          <w:p w14:paraId="60190A2C" w14:textId="77777777" w:rsidR="00F7754F" w:rsidRPr="00CD7C9E" w:rsidRDefault="00F7754F" w:rsidP="0055030B">
            <w:pPr>
              <w:pStyle w:val="TableParagraph"/>
              <w:ind w:left="598"/>
              <w:rPr>
                <w:rFonts w:ascii="Times New Roman" w:hAnsi="Times New Roman" w:cs="Times New Roman"/>
                <w:sz w:val="24"/>
                <w:szCs w:val="24"/>
              </w:rPr>
            </w:pPr>
            <w:r w:rsidRPr="00CD7C9E">
              <w:rPr>
                <w:rFonts w:ascii="Times New Roman" w:hAnsi="Times New Roman" w:cs="Times New Roman"/>
                <w:sz w:val="24"/>
                <w:szCs w:val="24"/>
              </w:rPr>
              <w:t>119 €</w:t>
            </w:r>
          </w:p>
        </w:tc>
      </w:tr>
      <w:tr w:rsidR="00F7754F" w:rsidRPr="00CD7C9E" w14:paraId="55882F3E" w14:textId="77777777" w:rsidTr="0055030B">
        <w:trPr>
          <w:trHeight w:val="2282"/>
        </w:trPr>
        <w:tc>
          <w:tcPr>
            <w:tcW w:w="5809" w:type="dxa"/>
          </w:tcPr>
          <w:p w14:paraId="3E8B2398" w14:textId="77777777" w:rsidR="00F7754F" w:rsidRPr="00CD7C9E" w:rsidRDefault="00F7754F" w:rsidP="0055030B">
            <w:pPr>
              <w:pStyle w:val="TableParagraph"/>
              <w:spacing w:before="2"/>
              <w:rPr>
                <w:rFonts w:ascii="Times New Roman" w:hAnsi="Times New Roman" w:cs="Times New Roman"/>
                <w:b/>
                <w:sz w:val="24"/>
                <w:szCs w:val="24"/>
                <w:lang w:val="hu-HU"/>
              </w:rPr>
            </w:pPr>
          </w:p>
          <w:p w14:paraId="7AE158CE" w14:textId="77777777" w:rsidR="00F7754F" w:rsidRPr="00CD7C9E" w:rsidRDefault="00F7754F" w:rsidP="0055030B">
            <w:pPr>
              <w:pStyle w:val="TableParagraph"/>
              <w:ind w:left="123" w:right="447"/>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Ausztria, Belgium, Ciprus, Franciaország,</w:t>
            </w:r>
          </w:p>
          <w:p w14:paraId="3218C7D4" w14:textId="77777777" w:rsidR="00F7754F" w:rsidRPr="00CD7C9E" w:rsidRDefault="00F7754F" w:rsidP="0055030B">
            <w:pPr>
              <w:pStyle w:val="TableParagraph"/>
              <w:spacing w:before="32" w:line="268" w:lineRule="auto"/>
              <w:ind w:left="123" w:right="450"/>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Görögország, Hollandia, Málta, Németország, Olaszország, Portugália, Spanyolország</w:t>
            </w:r>
          </w:p>
          <w:p w14:paraId="7BB6E68E" w14:textId="77777777" w:rsidR="00F7754F" w:rsidRPr="00CD7C9E" w:rsidRDefault="00F7754F" w:rsidP="0055030B">
            <w:pPr>
              <w:pStyle w:val="TableParagraph"/>
              <w:spacing w:before="58"/>
              <w:ind w:left="122" w:right="450"/>
              <w:jc w:val="center"/>
              <w:rPr>
                <w:rFonts w:ascii="Times New Roman" w:hAnsi="Times New Roman" w:cs="Times New Roman"/>
                <w:sz w:val="24"/>
                <w:szCs w:val="24"/>
              </w:rPr>
            </w:pPr>
            <w:r w:rsidRPr="00CD7C9E">
              <w:rPr>
                <w:rFonts w:ascii="Times New Roman" w:hAnsi="Times New Roman" w:cs="Times New Roman"/>
                <w:sz w:val="24"/>
                <w:szCs w:val="24"/>
              </w:rPr>
              <w:t xml:space="preserve">+ </w:t>
            </w:r>
            <w:proofErr w:type="spellStart"/>
            <w:r w:rsidRPr="00CD7C9E">
              <w:rPr>
                <w:rFonts w:ascii="Times New Roman" w:hAnsi="Times New Roman" w:cs="Times New Roman"/>
                <w:sz w:val="24"/>
                <w:szCs w:val="24"/>
              </w:rPr>
              <w:t>az</w:t>
            </w:r>
            <w:proofErr w:type="spellEnd"/>
            <w:r w:rsidRPr="00CD7C9E">
              <w:rPr>
                <w:rFonts w:ascii="Times New Roman" w:hAnsi="Times New Roman" w:cs="Times New Roman"/>
                <w:sz w:val="24"/>
                <w:szCs w:val="24"/>
              </w:rPr>
              <w:t xml:space="preserve"> 5. </w:t>
            </w:r>
            <w:proofErr w:type="spellStart"/>
            <w:r w:rsidRPr="00CD7C9E">
              <w:rPr>
                <w:rFonts w:ascii="Times New Roman" w:hAnsi="Times New Roman" w:cs="Times New Roman"/>
                <w:sz w:val="24"/>
                <w:szCs w:val="24"/>
              </w:rPr>
              <w:t>régió</w:t>
            </w:r>
            <w:proofErr w:type="spellEnd"/>
            <w:r w:rsidRPr="00CD7C9E">
              <w:rPr>
                <w:rFonts w:ascii="Times New Roman" w:hAnsi="Times New Roman" w:cs="Times New Roman"/>
                <w:sz w:val="24"/>
                <w:szCs w:val="24"/>
              </w:rPr>
              <w:t xml:space="preserve"> </w:t>
            </w:r>
            <w:proofErr w:type="spellStart"/>
            <w:r w:rsidRPr="00CD7C9E">
              <w:rPr>
                <w:rFonts w:ascii="Times New Roman" w:hAnsi="Times New Roman" w:cs="Times New Roman"/>
                <w:sz w:val="24"/>
                <w:szCs w:val="24"/>
              </w:rPr>
              <w:t>országai</w:t>
            </w:r>
            <w:proofErr w:type="spellEnd"/>
            <w:r w:rsidRPr="00CD7C9E">
              <w:rPr>
                <w:rFonts w:ascii="Times New Roman" w:hAnsi="Times New Roman" w:cs="Times New Roman"/>
                <w:sz w:val="24"/>
                <w:szCs w:val="24"/>
              </w:rPr>
              <w:t>:</w:t>
            </w:r>
          </w:p>
          <w:p w14:paraId="32B7CDEC" w14:textId="77777777" w:rsidR="00F7754F" w:rsidRPr="00CD7C9E" w:rsidRDefault="00F7754F" w:rsidP="0055030B">
            <w:pPr>
              <w:pStyle w:val="TableParagraph"/>
              <w:spacing w:before="32"/>
              <w:ind w:left="123" w:right="446"/>
              <w:jc w:val="center"/>
              <w:rPr>
                <w:rFonts w:ascii="Times New Roman" w:hAnsi="Times New Roman" w:cs="Times New Roman"/>
                <w:sz w:val="24"/>
                <w:szCs w:val="24"/>
              </w:rPr>
            </w:pPr>
            <w:r w:rsidRPr="00CD7C9E">
              <w:rPr>
                <w:rFonts w:ascii="Times New Roman" w:hAnsi="Times New Roman" w:cs="Times New Roman"/>
                <w:sz w:val="24"/>
                <w:szCs w:val="24"/>
              </w:rPr>
              <w:t xml:space="preserve">Andorra, Monaco, San Marino, </w:t>
            </w:r>
            <w:proofErr w:type="spellStart"/>
            <w:r w:rsidRPr="00CD7C9E">
              <w:rPr>
                <w:rFonts w:ascii="Times New Roman" w:hAnsi="Times New Roman" w:cs="Times New Roman"/>
                <w:sz w:val="24"/>
                <w:szCs w:val="24"/>
              </w:rPr>
              <w:t>Vatikán</w:t>
            </w:r>
            <w:proofErr w:type="spellEnd"/>
          </w:p>
        </w:tc>
        <w:tc>
          <w:tcPr>
            <w:tcW w:w="1790" w:type="dxa"/>
          </w:tcPr>
          <w:p w14:paraId="5063A5C8" w14:textId="77777777" w:rsidR="00F7754F" w:rsidRPr="00CD7C9E" w:rsidRDefault="00F7754F" w:rsidP="0055030B">
            <w:pPr>
              <w:pStyle w:val="TableParagraph"/>
              <w:rPr>
                <w:rFonts w:ascii="Times New Roman" w:hAnsi="Times New Roman" w:cs="Times New Roman"/>
                <w:b/>
                <w:sz w:val="24"/>
                <w:szCs w:val="24"/>
              </w:rPr>
            </w:pPr>
          </w:p>
          <w:p w14:paraId="19DBDBB3" w14:textId="77777777" w:rsidR="00F7754F" w:rsidRPr="00CD7C9E" w:rsidRDefault="00F7754F" w:rsidP="0055030B">
            <w:pPr>
              <w:pStyle w:val="TableParagraph"/>
              <w:rPr>
                <w:rFonts w:ascii="Times New Roman" w:hAnsi="Times New Roman" w:cs="Times New Roman"/>
                <w:b/>
                <w:sz w:val="24"/>
                <w:szCs w:val="24"/>
              </w:rPr>
            </w:pPr>
          </w:p>
          <w:p w14:paraId="2288270A" w14:textId="77777777" w:rsidR="00F7754F" w:rsidRPr="00CD7C9E" w:rsidRDefault="00F7754F" w:rsidP="0055030B">
            <w:pPr>
              <w:pStyle w:val="TableParagraph"/>
              <w:rPr>
                <w:rFonts w:ascii="Times New Roman" w:hAnsi="Times New Roman" w:cs="Times New Roman"/>
                <w:b/>
                <w:sz w:val="24"/>
                <w:szCs w:val="24"/>
              </w:rPr>
            </w:pPr>
          </w:p>
          <w:p w14:paraId="5C4E6945" w14:textId="77777777" w:rsidR="00F7754F" w:rsidRPr="00CD7C9E" w:rsidRDefault="00F7754F" w:rsidP="0055030B">
            <w:pPr>
              <w:pStyle w:val="TableParagraph"/>
              <w:spacing w:before="8"/>
              <w:rPr>
                <w:rFonts w:ascii="Times New Roman" w:hAnsi="Times New Roman" w:cs="Times New Roman"/>
                <w:b/>
                <w:sz w:val="24"/>
                <w:szCs w:val="24"/>
              </w:rPr>
            </w:pPr>
          </w:p>
          <w:p w14:paraId="47297693" w14:textId="77777777" w:rsidR="00F7754F" w:rsidRPr="00CD7C9E" w:rsidRDefault="00F7754F" w:rsidP="0055030B">
            <w:pPr>
              <w:pStyle w:val="TableParagraph"/>
              <w:spacing w:before="1"/>
              <w:ind w:left="477"/>
              <w:rPr>
                <w:rFonts w:ascii="Times New Roman" w:hAnsi="Times New Roman" w:cs="Times New Roman"/>
                <w:sz w:val="24"/>
                <w:szCs w:val="24"/>
              </w:rPr>
            </w:pPr>
            <w:r w:rsidRPr="00CD7C9E">
              <w:rPr>
                <w:rFonts w:ascii="Times New Roman" w:hAnsi="Times New Roman" w:cs="Times New Roman"/>
                <w:sz w:val="24"/>
                <w:szCs w:val="24"/>
              </w:rPr>
              <w:t>140 €</w:t>
            </w:r>
          </w:p>
        </w:tc>
        <w:tc>
          <w:tcPr>
            <w:tcW w:w="2031" w:type="dxa"/>
          </w:tcPr>
          <w:p w14:paraId="1CB6BE92" w14:textId="77777777" w:rsidR="00F7754F" w:rsidRPr="00CD7C9E" w:rsidRDefault="00F7754F" w:rsidP="0055030B">
            <w:pPr>
              <w:pStyle w:val="TableParagraph"/>
              <w:rPr>
                <w:rFonts w:ascii="Times New Roman" w:hAnsi="Times New Roman" w:cs="Times New Roman"/>
                <w:b/>
                <w:sz w:val="24"/>
                <w:szCs w:val="24"/>
              </w:rPr>
            </w:pPr>
          </w:p>
          <w:p w14:paraId="29B9A05C" w14:textId="77777777" w:rsidR="00F7754F" w:rsidRPr="00CD7C9E" w:rsidRDefault="00F7754F" w:rsidP="0055030B">
            <w:pPr>
              <w:pStyle w:val="TableParagraph"/>
              <w:rPr>
                <w:rFonts w:ascii="Times New Roman" w:hAnsi="Times New Roman" w:cs="Times New Roman"/>
                <w:b/>
                <w:sz w:val="24"/>
                <w:szCs w:val="24"/>
              </w:rPr>
            </w:pPr>
          </w:p>
          <w:p w14:paraId="5149C189" w14:textId="77777777" w:rsidR="00F7754F" w:rsidRPr="00CD7C9E" w:rsidRDefault="00F7754F" w:rsidP="0055030B">
            <w:pPr>
              <w:pStyle w:val="TableParagraph"/>
              <w:rPr>
                <w:rFonts w:ascii="Times New Roman" w:hAnsi="Times New Roman" w:cs="Times New Roman"/>
                <w:b/>
                <w:sz w:val="24"/>
                <w:szCs w:val="24"/>
              </w:rPr>
            </w:pPr>
          </w:p>
          <w:p w14:paraId="159295FD" w14:textId="77777777" w:rsidR="00F7754F" w:rsidRPr="00CD7C9E" w:rsidRDefault="00F7754F" w:rsidP="0055030B">
            <w:pPr>
              <w:pStyle w:val="TableParagraph"/>
              <w:spacing w:before="8"/>
              <w:rPr>
                <w:rFonts w:ascii="Times New Roman" w:hAnsi="Times New Roman" w:cs="Times New Roman"/>
                <w:b/>
                <w:sz w:val="24"/>
                <w:szCs w:val="24"/>
              </w:rPr>
            </w:pPr>
          </w:p>
          <w:p w14:paraId="3390CFFF" w14:textId="77777777" w:rsidR="00F7754F" w:rsidRPr="00CD7C9E" w:rsidRDefault="00F7754F" w:rsidP="0055030B">
            <w:pPr>
              <w:pStyle w:val="TableParagraph"/>
              <w:spacing w:before="1"/>
              <w:ind w:left="656"/>
              <w:rPr>
                <w:rFonts w:ascii="Times New Roman" w:hAnsi="Times New Roman" w:cs="Times New Roman"/>
                <w:sz w:val="24"/>
                <w:szCs w:val="24"/>
              </w:rPr>
            </w:pPr>
            <w:r w:rsidRPr="00CD7C9E">
              <w:rPr>
                <w:rFonts w:ascii="Times New Roman" w:hAnsi="Times New Roman" w:cs="Times New Roman"/>
                <w:sz w:val="24"/>
                <w:szCs w:val="24"/>
              </w:rPr>
              <w:t>98 €</w:t>
            </w:r>
          </w:p>
        </w:tc>
      </w:tr>
      <w:tr w:rsidR="00F7754F" w:rsidRPr="00CD7C9E" w14:paraId="656130AB" w14:textId="77777777" w:rsidTr="0055030B">
        <w:trPr>
          <w:trHeight w:val="1920"/>
        </w:trPr>
        <w:tc>
          <w:tcPr>
            <w:tcW w:w="5809" w:type="dxa"/>
          </w:tcPr>
          <w:p w14:paraId="648953E9" w14:textId="77777777" w:rsidR="00F7754F" w:rsidRPr="00CD7C9E" w:rsidRDefault="00F7754F" w:rsidP="0055030B">
            <w:pPr>
              <w:pStyle w:val="TableParagraph"/>
              <w:spacing w:before="11"/>
              <w:rPr>
                <w:rFonts w:ascii="Times New Roman" w:hAnsi="Times New Roman" w:cs="Times New Roman"/>
                <w:b/>
                <w:sz w:val="24"/>
                <w:szCs w:val="24"/>
                <w:lang w:val="hu-HU"/>
              </w:rPr>
            </w:pPr>
          </w:p>
          <w:p w14:paraId="0364EB30" w14:textId="77777777" w:rsidR="00F7754F" w:rsidRPr="00CD7C9E" w:rsidRDefault="00F7754F" w:rsidP="0055030B">
            <w:pPr>
              <w:pStyle w:val="TableParagraph"/>
              <w:spacing w:before="1" w:line="268" w:lineRule="auto"/>
              <w:ind w:left="123" w:right="450"/>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Bulgária, Csehország, Észak-Macedónia, Észtország, Horvátország, Lettország, Litvánia,</w:t>
            </w:r>
          </w:p>
          <w:p w14:paraId="519F463C" w14:textId="77777777" w:rsidR="00F7754F" w:rsidRPr="00CD7C9E" w:rsidRDefault="00F7754F" w:rsidP="0055030B">
            <w:pPr>
              <w:pStyle w:val="TableParagraph"/>
              <w:spacing w:line="268" w:lineRule="auto"/>
              <w:ind w:left="784" w:right="1109"/>
              <w:jc w:val="center"/>
              <w:rPr>
                <w:rFonts w:ascii="Times New Roman" w:hAnsi="Times New Roman" w:cs="Times New Roman"/>
                <w:sz w:val="24"/>
                <w:szCs w:val="24"/>
                <w:lang w:val="hu-HU"/>
              </w:rPr>
            </w:pPr>
            <w:r w:rsidRPr="00CD7C9E">
              <w:rPr>
                <w:rFonts w:ascii="Times New Roman" w:hAnsi="Times New Roman" w:cs="Times New Roman"/>
                <w:sz w:val="24"/>
                <w:szCs w:val="24"/>
                <w:lang w:val="hu-HU"/>
              </w:rPr>
              <w:t>Lengyelország, Románia, Szerbia, Szlovákia, Szlovénia, Magyarország, Törökország</w:t>
            </w:r>
          </w:p>
        </w:tc>
        <w:tc>
          <w:tcPr>
            <w:tcW w:w="1790" w:type="dxa"/>
          </w:tcPr>
          <w:p w14:paraId="665655AB" w14:textId="77777777" w:rsidR="00F7754F" w:rsidRPr="00CD7C9E" w:rsidRDefault="00F7754F" w:rsidP="0055030B">
            <w:pPr>
              <w:pStyle w:val="TableParagraph"/>
              <w:rPr>
                <w:rFonts w:ascii="Times New Roman" w:hAnsi="Times New Roman" w:cs="Times New Roman"/>
                <w:b/>
                <w:sz w:val="24"/>
                <w:szCs w:val="24"/>
                <w:lang w:val="hu-HU"/>
              </w:rPr>
            </w:pPr>
          </w:p>
          <w:p w14:paraId="19217437" w14:textId="77777777" w:rsidR="00F7754F" w:rsidRPr="00CD7C9E" w:rsidRDefault="00F7754F" w:rsidP="0055030B">
            <w:pPr>
              <w:pStyle w:val="TableParagraph"/>
              <w:rPr>
                <w:rFonts w:ascii="Times New Roman" w:hAnsi="Times New Roman" w:cs="Times New Roman"/>
                <w:b/>
                <w:sz w:val="24"/>
                <w:szCs w:val="24"/>
                <w:lang w:val="hu-HU"/>
              </w:rPr>
            </w:pPr>
          </w:p>
          <w:p w14:paraId="33741575" w14:textId="77777777" w:rsidR="00F7754F" w:rsidRPr="00CD7C9E" w:rsidRDefault="00F7754F" w:rsidP="0055030B">
            <w:pPr>
              <w:pStyle w:val="TableParagraph"/>
              <w:spacing w:before="9"/>
              <w:rPr>
                <w:rFonts w:ascii="Times New Roman" w:hAnsi="Times New Roman" w:cs="Times New Roman"/>
                <w:b/>
                <w:sz w:val="24"/>
                <w:szCs w:val="24"/>
                <w:lang w:val="hu-HU"/>
              </w:rPr>
            </w:pPr>
          </w:p>
          <w:p w14:paraId="0767FB2E" w14:textId="77777777" w:rsidR="00F7754F" w:rsidRPr="00CD7C9E" w:rsidRDefault="00F7754F" w:rsidP="0055030B">
            <w:pPr>
              <w:pStyle w:val="TableParagraph"/>
              <w:ind w:left="477"/>
              <w:rPr>
                <w:rFonts w:ascii="Times New Roman" w:hAnsi="Times New Roman" w:cs="Times New Roman"/>
                <w:sz w:val="24"/>
                <w:szCs w:val="24"/>
              </w:rPr>
            </w:pPr>
            <w:r w:rsidRPr="00CD7C9E">
              <w:rPr>
                <w:rFonts w:ascii="Times New Roman" w:hAnsi="Times New Roman" w:cs="Times New Roman"/>
                <w:sz w:val="24"/>
                <w:szCs w:val="24"/>
              </w:rPr>
              <w:t>110 €</w:t>
            </w:r>
          </w:p>
        </w:tc>
        <w:tc>
          <w:tcPr>
            <w:tcW w:w="2031" w:type="dxa"/>
          </w:tcPr>
          <w:p w14:paraId="3B1BC6BD" w14:textId="77777777" w:rsidR="00F7754F" w:rsidRPr="00CD7C9E" w:rsidRDefault="00F7754F" w:rsidP="0055030B">
            <w:pPr>
              <w:pStyle w:val="TableParagraph"/>
              <w:rPr>
                <w:rFonts w:ascii="Times New Roman" w:hAnsi="Times New Roman" w:cs="Times New Roman"/>
                <w:b/>
                <w:sz w:val="24"/>
                <w:szCs w:val="24"/>
              </w:rPr>
            </w:pPr>
          </w:p>
          <w:p w14:paraId="33A40EE3" w14:textId="77777777" w:rsidR="00F7754F" w:rsidRPr="00CD7C9E" w:rsidRDefault="00F7754F" w:rsidP="0055030B">
            <w:pPr>
              <w:pStyle w:val="TableParagraph"/>
              <w:rPr>
                <w:rFonts w:ascii="Times New Roman" w:hAnsi="Times New Roman" w:cs="Times New Roman"/>
                <w:b/>
                <w:sz w:val="24"/>
                <w:szCs w:val="24"/>
              </w:rPr>
            </w:pPr>
          </w:p>
          <w:p w14:paraId="37DBE638" w14:textId="77777777" w:rsidR="00F7754F" w:rsidRPr="00CD7C9E" w:rsidRDefault="00F7754F" w:rsidP="0055030B">
            <w:pPr>
              <w:pStyle w:val="TableParagraph"/>
              <w:spacing w:before="9"/>
              <w:rPr>
                <w:rFonts w:ascii="Times New Roman" w:hAnsi="Times New Roman" w:cs="Times New Roman"/>
                <w:b/>
                <w:sz w:val="24"/>
                <w:szCs w:val="24"/>
              </w:rPr>
            </w:pPr>
          </w:p>
          <w:p w14:paraId="0A1BBE53" w14:textId="77777777" w:rsidR="00F7754F" w:rsidRPr="00CD7C9E" w:rsidRDefault="00F7754F" w:rsidP="0055030B">
            <w:pPr>
              <w:pStyle w:val="TableParagraph"/>
              <w:ind w:left="656"/>
              <w:rPr>
                <w:rFonts w:ascii="Times New Roman" w:hAnsi="Times New Roman" w:cs="Times New Roman"/>
                <w:sz w:val="24"/>
                <w:szCs w:val="24"/>
              </w:rPr>
            </w:pPr>
            <w:r w:rsidRPr="00CD7C9E">
              <w:rPr>
                <w:rFonts w:ascii="Times New Roman" w:hAnsi="Times New Roman" w:cs="Times New Roman"/>
                <w:sz w:val="24"/>
                <w:szCs w:val="24"/>
              </w:rPr>
              <w:t>77 €</w:t>
            </w:r>
          </w:p>
        </w:tc>
      </w:tr>
      <w:tr w:rsidR="00F7754F" w:rsidRPr="00CD7C9E" w14:paraId="65A754FA" w14:textId="77777777" w:rsidTr="0055030B">
        <w:trPr>
          <w:trHeight w:val="1319"/>
        </w:trPr>
        <w:tc>
          <w:tcPr>
            <w:tcW w:w="5809" w:type="dxa"/>
          </w:tcPr>
          <w:p w14:paraId="5C950B01" w14:textId="77777777" w:rsidR="00F7754F" w:rsidRPr="00CD7C9E" w:rsidRDefault="00F7754F" w:rsidP="0055030B">
            <w:pPr>
              <w:pStyle w:val="TableParagraph"/>
              <w:spacing w:before="11"/>
              <w:rPr>
                <w:rFonts w:ascii="Times New Roman" w:hAnsi="Times New Roman" w:cs="Times New Roman"/>
                <w:b/>
                <w:sz w:val="24"/>
                <w:szCs w:val="24"/>
                <w:lang w:val="hu-HU"/>
              </w:rPr>
            </w:pPr>
          </w:p>
          <w:p w14:paraId="5CD3FB01" w14:textId="77777777" w:rsidR="00F7754F" w:rsidRPr="00CD7C9E" w:rsidRDefault="00F7754F" w:rsidP="0055030B">
            <w:pPr>
              <w:pStyle w:val="TableParagraph"/>
              <w:spacing w:before="1" w:line="268" w:lineRule="auto"/>
              <w:ind w:left="1236" w:right="385" w:hanging="533"/>
              <w:rPr>
                <w:rFonts w:ascii="Times New Roman" w:hAnsi="Times New Roman" w:cs="Times New Roman"/>
                <w:sz w:val="24"/>
                <w:szCs w:val="24"/>
                <w:lang w:val="hu-HU"/>
              </w:rPr>
            </w:pPr>
            <w:r w:rsidRPr="00CD7C9E">
              <w:rPr>
                <w:rFonts w:ascii="Times New Roman" w:hAnsi="Times New Roman" w:cs="Times New Roman"/>
                <w:sz w:val="24"/>
                <w:szCs w:val="24"/>
                <w:lang w:val="hu-HU"/>
              </w:rPr>
              <w:t>Partnerországokba irányuló mobilitások (ICM) (kivéve az 5. és 14. régió országai)</w:t>
            </w:r>
          </w:p>
        </w:tc>
        <w:tc>
          <w:tcPr>
            <w:tcW w:w="1790" w:type="dxa"/>
          </w:tcPr>
          <w:p w14:paraId="4B5146CE" w14:textId="77777777" w:rsidR="00F7754F" w:rsidRPr="00CD7C9E" w:rsidRDefault="00F7754F" w:rsidP="0055030B">
            <w:pPr>
              <w:pStyle w:val="TableParagraph"/>
              <w:rPr>
                <w:rFonts w:ascii="Times New Roman" w:hAnsi="Times New Roman" w:cs="Times New Roman"/>
                <w:b/>
                <w:sz w:val="24"/>
                <w:szCs w:val="24"/>
                <w:lang w:val="hu-HU"/>
              </w:rPr>
            </w:pPr>
          </w:p>
          <w:p w14:paraId="081626D4" w14:textId="77777777" w:rsidR="00F7754F" w:rsidRPr="00CD7C9E" w:rsidRDefault="00F7754F" w:rsidP="0055030B">
            <w:pPr>
              <w:pStyle w:val="TableParagraph"/>
              <w:spacing w:before="2"/>
              <w:rPr>
                <w:rFonts w:ascii="Times New Roman" w:hAnsi="Times New Roman" w:cs="Times New Roman"/>
                <w:b/>
                <w:sz w:val="24"/>
                <w:szCs w:val="24"/>
                <w:lang w:val="hu-HU"/>
              </w:rPr>
            </w:pPr>
          </w:p>
          <w:p w14:paraId="54DC4C43" w14:textId="77777777" w:rsidR="00F7754F" w:rsidRPr="00CD7C9E" w:rsidRDefault="00F7754F" w:rsidP="0055030B">
            <w:pPr>
              <w:pStyle w:val="TableParagraph"/>
              <w:ind w:left="477"/>
              <w:rPr>
                <w:rFonts w:ascii="Times New Roman" w:hAnsi="Times New Roman" w:cs="Times New Roman"/>
                <w:sz w:val="24"/>
                <w:szCs w:val="24"/>
              </w:rPr>
            </w:pPr>
            <w:r w:rsidRPr="00CD7C9E">
              <w:rPr>
                <w:rFonts w:ascii="Times New Roman" w:hAnsi="Times New Roman" w:cs="Times New Roman"/>
                <w:sz w:val="24"/>
                <w:szCs w:val="24"/>
              </w:rPr>
              <w:t>180 €</w:t>
            </w:r>
          </w:p>
        </w:tc>
        <w:tc>
          <w:tcPr>
            <w:tcW w:w="2031" w:type="dxa"/>
          </w:tcPr>
          <w:p w14:paraId="2266777D" w14:textId="77777777" w:rsidR="00F7754F" w:rsidRPr="00CD7C9E" w:rsidRDefault="00F7754F" w:rsidP="0055030B">
            <w:pPr>
              <w:pStyle w:val="TableParagraph"/>
              <w:rPr>
                <w:rFonts w:ascii="Times New Roman" w:hAnsi="Times New Roman" w:cs="Times New Roman"/>
                <w:b/>
                <w:sz w:val="24"/>
                <w:szCs w:val="24"/>
              </w:rPr>
            </w:pPr>
          </w:p>
          <w:p w14:paraId="5002C562" w14:textId="77777777" w:rsidR="00F7754F" w:rsidRPr="00CD7C9E" w:rsidRDefault="00F7754F" w:rsidP="0055030B">
            <w:pPr>
              <w:pStyle w:val="TableParagraph"/>
              <w:spacing w:before="2"/>
              <w:rPr>
                <w:rFonts w:ascii="Times New Roman" w:hAnsi="Times New Roman" w:cs="Times New Roman"/>
                <w:b/>
                <w:sz w:val="24"/>
                <w:szCs w:val="24"/>
              </w:rPr>
            </w:pPr>
          </w:p>
          <w:p w14:paraId="155B2BAD" w14:textId="77777777" w:rsidR="00F7754F" w:rsidRPr="00CD7C9E" w:rsidRDefault="00F7754F" w:rsidP="0055030B">
            <w:pPr>
              <w:pStyle w:val="TableParagraph"/>
              <w:ind w:left="598"/>
              <w:rPr>
                <w:rFonts w:ascii="Times New Roman" w:hAnsi="Times New Roman" w:cs="Times New Roman"/>
                <w:sz w:val="24"/>
                <w:szCs w:val="24"/>
              </w:rPr>
            </w:pPr>
            <w:r w:rsidRPr="00CD7C9E">
              <w:rPr>
                <w:rFonts w:ascii="Times New Roman" w:hAnsi="Times New Roman" w:cs="Times New Roman"/>
                <w:sz w:val="24"/>
                <w:szCs w:val="24"/>
              </w:rPr>
              <w:t>126 €</w:t>
            </w:r>
          </w:p>
        </w:tc>
      </w:tr>
    </w:tbl>
    <w:p w14:paraId="5F73DF73" w14:textId="77777777" w:rsidR="00DE55BB" w:rsidRPr="00CD7C9E" w:rsidRDefault="00DE55BB" w:rsidP="00B71E51">
      <w:pPr>
        <w:ind w:left="20" w:hanging="729"/>
        <w:rPr>
          <w:sz w:val="24"/>
          <w:szCs w:val="24"/>
        </w:rPr>
      </w:pPr>
    </w:p>
    <w:p w14:paraId="7B501671" w14:textId="77777777" w:rsidR="003A3A67" w:rsidRPr="00CD7C9E" w:rsidRDefault="003A3A67" w:rsidP="00342413">
      <w:pPr>
        <w:spacing w:before="100" w:beforeAutospacing="1" w:after="100" w:afterAutospacing="1"/>
        <w:rPr>
          <w:rFonts w:eastAsia="Times New Roman"/>
          <w:b/>
          <w:sz w:val="24"/>
          <w:szCs w:val="24"/>
        </w:rPr>
      </w:pPr>
    </w:p>
    <w:p w14:paraId="4A79DAD2" w14:textId="77777777" w:rsidR="00342413" w:rsidRPr="00CD7C9E" w:rsidRDefault="00342413" w:rsidP="00342413">
      <w:pPr>
        <w:spacing w:before="100" w:beforeAutospacing="1" w:after="100" w:afterAutospacing="1"/>
        <w:rPr>
          <w:rFonts w:eastAsia="Times New Roman"/>
          <w:b/>
          <w:sz w:val="24"/>
          <w:szCs w:val="24"/>
        </w:rPr>
      </w:pPr>
      <w:bookmarkStart w:id="2" w:name="_Hlk151563786"/>
      <w:r w:rsidRPr="00CD7C9E">
        <w:rPr>
          <w:rFonts w:eastAsia="Times New Roman"/>
          <w:b/>
          <w:sz w:val="24"/>
          <w:szCs w:val="24"/>
        </w:rPr>
        <w:t xml:space="preserve">Utazási támogatás </w:t>
      </w:r>
      <w:r w:rsidR="00F92D20" w:rsidRPr="00CD7C9E">
        <w:rPr>
          <w:rFonts w:eastAsia="Times New Roman"/>
          <w:b/>
          <w:sz w:val="24"/>
          <w:szCs w:val="24"/>
        </w:rPr>
        <w:t>távolság alapján:</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09"/>
        <w:gridCol w:w="3209"/>
      </w:tblGrid>
      <w:tr w:rsidR="00F7754F" w:rsidRPr="00CD7C9E" w14:paraId="13BAA082" w14:textId="77777777" w:rsidTr="0055030B">
        <w:trPr>
          <w:trHeight w:val="780"/>
        </w:trPr>
        <w:tc>
          <w:tcPr>
            <w:tcW w:w="3212" w:type="dxa"/>
            <w:shd w:val="clear" w:color="auto" w:fill="E4E4E4"/>
          </w:tcPr>
          <w:p w14:paraId="3FCC882D" w14:textId="77777777" w:rsidR="00F7754F" w:rsidRPr="00CD7C9E" w:rsidRDefault="00F7754F" w:rsidP="0055030B">
            <w:pPr>
              <w:pStyle w:val="TableParagraph"/>
              <w:spacing w:before="2"/>
              <w:rPr>
                <w:rFonts w:ascii="Times New Roman" w:hAnsi="Times New Roman" w:cs="Times New Roman"/>
                <w:b/>
                <w:sz w:val="24"/>
                <w:szCs w:val="24"/>
              </w:rPr>
            </w:pPr>
          </w:p>
          <w:p w14:paraId="2490F0AE" w14:textId="77777777" w:rsidR="00F7754F" w:rsidRPr="00CD7C9E" w:rsidRDefault="00F7754F" w:rsidP="0055030B">
            <w:pPr>
              <w:pStyle w:val="TableParagraph"/>
              <w:ind w:left="266" w:right="594"/>
              <w:jc w:val="center"/>
              <w:rPr>
                <w:rFonts w:ascii="Times New Roman" w:hAnsi="Times New Roman" w:cs="Times New Roman"/>
                <w:b/>
                <w:sz w:val="24"/>
                <w:szCs w:val="24"/>
              </w:rPr>
            </w:pPr>
            <w:proofErr w:type="spellStart"/>
            <w:r w:rsidRPr="00CD7C9E">
              <w:rPr>
                <w:rFonts w:ascii="Times New Roman" w:hAnsi="Times New Roman" w:cs="Times New Roman"/>
                <w:b/>
                <w:sz w:val="24"/>
                <w:szCs w:val="24"/>
              </w:rPr>
              <w:t>Távolság</w:t>
            </w:r>
            <w:proofErr w:type="spellEnd"/>
          </w:p>
        </w:tc>
        <w:tc>
          <w:tcPr>
            <w:tcW w:w="3209" w:type="dxa"/>
            <w:shd w:val="clear" w:color="auto" w:fill="E4E4E4"/>
          </w:tcPr>
          <w:p w14:paraId="676DFDE1" w14:textId="77777777" w:rsidR="00F7754F" w:rsidRPr="00CD7C9E" w:rsidRDefault="00F7754F" w:rsidP="0055030B">
            <w:pPr>
              <w:pStyle w:val="TableParagraph"/>
              <w:spacing w:before="12" w:line="360" w:lineRule="exact"/>
              <w:ind w:left="458" w:right="789" w:firstLine="664"/>
              <w:rPr>
                <w:rFonts w:ascii="Times New Roman" w:hAnsi="Times New Roman" w:cs="Times New Roman"/>
                <w:b/>
                <w:sz w:val="24"/>
                <w:szCs w:val="24"/>
              </w:rPr>
            </w:pPr>
            <w:proofErr w:type="spellStart"/>
            <w:r w:rsidRPr="00CD7C9E">
              <w:rPr>
                <w:rFonts w:ascii="Times New Roman" w:hAnsi="Times New Roman" w:cs="Times New Roman"/>
                <w:b/>
                <w:sz w:val="24"/>
                <w:szCs w:val="24"/>
              </w:rPr>
              <w:t>Összeg</w:t>
            </w:r>
            <w:proofErr w:type="spellEnd"/>
            <w:r w:rsidRPr="00CD7C9E">
              <w:rPr>
                <w:rFonts w:ascii="Times New Roman" w:hAnsi="Times New Roman" w:cs="Times New Roman"/>
                <w:b/>
                <w:sz w:val="24"/>
                <w:szCs w:val="24"/>
              </w:rPr>
              <w:t xml:space="preserve"> </w:t>
            </w:r>
            <w:proofErr w:type="spellStart"/>
            <w:r w:rsidRPr="00CD7C9E">
              <w:rPr>
                <w:rFonts w:ascii="Times New Roman" w:hAnsi="Times New Roman" w:cs="Times New Roman"/>
                <w:b/>
                <w:sz w:val="24"/>
                <w:szCs w:val="24"/>
              </w:rPr>
              <w:t>normál</w:t>
            </w:r>
            <w:proofErr w:type="spellEnd"/>
            <w:r w:rsidRPr="00CD7C9E">
              <w:rPr>
                <w:rFonts w:ascii="Times New Roman" w:hAnsi="Times New Roman" w:cs="Times New Roman"/>
                <w:b/>
                <w:sz w:val="24"/>
                <w:szCs w:val="24"/>
              </w:rPr>
              <w:t xml:space="preserve"> </w:t>
            </w:r>
            <w:proofErr w:type="spellStart"/>
            <w:r w:rsidRPr="00CD7C9E">
              <w:rPr>
                <w:rFonts w:ascii="Times New Roman" w:hAnsi="Times New Roman" w:cs="Times New Roman"/>
                <w:b/>
                <w:sz w:val="24"/>
                <w:szCs w:val="24"/>
              </w:rPr>
              <w:t>utazás</w:t>
            </w:r>
            <w:proofErr w:type="spellEnd"/>
            <w:r w:rsidRPr="00CD7C9E">
              <w:rPr>
                <w:rFonts w:ascii="Times New Roman" w:hAnsi="Times New Roman" w:cs="Times New Roman"/>
                <w:b/>
                <w:spacing w:val="-17"/>
                <w:sz w:val="24"/>
                <w:szCs w:val="24"/>
              </w:rPr>
              <w:t xml:space="preserve"> </w:t>
            </w:r>
            <w:proofErr w:type="spellStart"/>
            <w:r w:rsidRPr="00CD7C9E">
              <w:rPr>
                <w:rFonts w:ascii="Times New Roman" w:hAnsi="Times New Roman" w:cs="Times New Roman"/>
                <w:b/>
                <w:sz w:val="24"/>
                <w:szCs w:val="24"/>
              </w:rPr>
              <w:t>esetén</w:t>
            </w:r>
            <w:proofErr w:type="spellEnd"/>
          </w:p>
        </w:tc>
        <w:tc>
          <w:tcPr>
            <w:tcW w:w="3209" w:type="dxa"/>
            <w:shd w:val="clear" w:color="auto" w:fill="E4E4E4"/>
          </w:tcPr>
          <w:p w14:paraId="01B18333" w14:textId="77777777" w:rsidR="00F7754F" w:rsidRPr="00CD7C9E" w:rsidRDefault="00F7754F" w:rsidP="0055030B">
            <w:pPr>
              <w:pStyle w:val="TableParagraph"/>
              <w:spacing w:before="90"/>
              <w:ind w:left="250" w:right="572"/>
              <w:jc w:val="center"/>
              <w:rPr>
                <w:rFonts w:ascii="Times New Roman" w:hAnsi="Times New Roman" w:cs="Times New Roman"/>
                <w:b/>
                <w:sz w:val="24"/>
                <w:szCs w:val="24"/>
                <w:lang w:val="fr-FR"/>
              </w:rPr>
            </w:pPr>
            <w:r w:rsidRPr="00CD7C9E">
              <w:rPr>
                <w:rFonts w:ascii="Times New Roman" w:hAnsi="Times New Roman" w:cs="Times New Roman"/>
                <w:b/>
                <w:sz w:val="24"/>
                <w:szCs w:val="24"/>
                <w:lang w:val="fr-FR"/>
              </w:rPr>
              <w:t>Összeg</w:t>
            </w:r>
          </w:p>
          <w:p w14:paraId="1202E291" w14:textId="77777777" w:rsidR="00F7754F" w:rsidRPr="00CD7C9E" w:rsidRDefault="00F7754F" w:rsidP="0055030B">
            <w:pPr>
              <w:pStyle w:val="TableParagraph"/>
              <w:spacing w:before="92"/>
              <w:ind w:left="250" w:right="573"/>
              <w:jc w:val="center"/>
              <w:rPr>
                <w:rFonts w:ascii="Times New Roman" w:hAnsi="Times New Roman" w:cs="Times New Roman"/>
                <w:b/>
                <w:sz w:val="24"/>
                <w:szCs w:val="24"/>
                <w:lang w:val="fr-FR"/>
              </w:rPr>
            </w:pPr>
            <w:r w:rsidRPr="00CD7C9E">
              <w:rPr>
                <w:rFonts w:ascii="Times New Roman" w:hAnsi="Times New Roman" w:cs="Times New Roman"/>
                <w:b/>
                <w:sz w:val="24"/>
                <w:szCs w:val="24"/>
                <w:lang w:val="fr-FR"/>
              </w:rPr>
              <w:t>zöld utazási forma esetén</w:t>
            </w:r>
          </w:p>
        </w:tc>
      </w:tr>
      <w:tr w:rsidR="00F7754F" w:rsidRPr="00CD7C9E" w14:paraId="677DA094" w14:textId="77777777" w:rsidTr="0055030B">
        <w:trPr>
          <w:trHeight w:val="539"/>
        </w:trPr>
        <w:tc>
          <w:tcPr>
            <w:tcW w:w="3212" w:type="dxa"/>
          </w:tcPr>
          <w:p w14:paraId="79AC5ECF" w14:textId="77777777" w:rsidR="00F7754F" w:rsidRPr="00CD7C9E" w:rsidRDefault="00F7754F" w:rsidP="0055030B">
            <w:pPr>
              <w:pStyle w:val="TableParagraph"/>
              <w:spacing w:before="150"/>
              <w:ind w:left="267" w:right="593"/>
              <w:jc w:val="center"/>
              <w:rPr>
                <w:rFonts w:ascii="Times New Roman" w:hAnsi="Times New Roman" w:cs="Times New Roman"/>
                <w:sz w:val="24"/>
                <w:szCs w:val="24"/>
              </w:rPr>
            </w:pPr>
            <w:r w:rsidRPr="00CD7C9E">
              <w:rPr>
                <w:rFonts w:ascii="Times New Roman" w:hAnsi="Times New Roman" w:cs="Times New Roman"/>
                <w:sz w:val="24"/>
                <w:szCs w:val="24"/>
              </w:rPr>
              <w:t xml:space="preserve">10–99 km </w:t>
            </w:r>
            <w:proofErr w:type="spellStart"/>
            <w:r w:rsidRPr="00CD7C9E">
              <w:rPr>
                <w:rFonts w:ascii="Times New Roman" w:hAnsi="Times New Roman" w:cs="Times New Roman"/>
                <w:sz w:val="24"/>
                <w:szCs w:val="24"/>
              </w:rPr>
              <w:t>között</w:t>
            </w:r>
            <w:proofErr w:type="spellEnd"/>
            <w:r w:rsidRPr="00CD7C9E">
              <w:rPr>
                <w:rFonts w:ascii="Times New Roman" w:hAnsi="Times New Roman" w:cs="Times New Roman"/>
                <w:sz w:val="24"/>
                <w:szCs w:val="24"/>
              </w:rPr>
              <w:t>:</w:t>
            </w:r>
          </w:p>
        </w:tc>
        <w:tc>
          <w:tcPr>
            <w:tcW w:w="3209" w:type="dxa"/>
          </w:tcPr>
          <w:p w14:paraId="64BE2541" w14:textId="77777777" w:rsidR="00F7754F" w:rsidRPr="00CD7C9E" w:rsidRDefault="00F7754F" w:rsidP="0055030B">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23 €/</w:t>
            </w:r>
            <w:proofErr w:type="spellStart"/>
            <w:r w:rsidRPr="00CD7C9E">
              <w:rPr>
                <w:rFonts w:ascii="Times New Roman" w:hAnsi="Times New Roman" w:cs="Times New Roman"/>
                <w:sz w:val="24"/>
                <w:szCs w:val="24"/>
              </w:rPr>
              <w:t>résztvevő</w:t>
            </w:r>
            <w:proofErr w:type="spellEnd"/>
          </w:p>
        </w:tc>
        <w:tc>
          <w:tcPr>
            <w:tcW w:w="3209" w:type="dxa"/>
          </w:tcPr>
          <w:p w14:paraId="6DA82AC4" w14:textId="77777777" w:rsidR="00F7754F" w:rsidRPr="00CD7C9E" w:rsidRDefault="00F7754F" w:rsidP="0055030B">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NA</w:t>
            </w:r>
          </w:p>
        </w:tc>
      </w:tr>
      <w:tr w:rsidR="00F7754F" w:rsidRPr="00CD7C9E" w14:paraId="01ECAB8D" w14:textId="77777777" w:rsidTr="0055030B">
        <w:trPr>
          <w:trHeight w:val="541"/>
        </w:trPr>
        <w:tc>
          <w:tcPr>
            <w:tcW w:w="3212" w:type="dxa"/>
          </w:tcPr>
          <w:p w14:paraId="598645E0" w14:textId="77777777" w:rsidR="00F7754F" w:rsidRPr="00CD7C9E" w:rsidRDefault="00F7754F" w:rsidP="0055030B">
            <w:pPr>
              <w:pStyle w:val="TableParagraph"/>
              <w:spacing w:before="152"/>
              <w:ind w:left="266" w:right="594"/>
              <w:jc w:val="center"/>
              <w:rPr>
                <w:rFonts w:ascii="Times New Roman" w:hAnsi="Times New Roman" w:cs="Times New Roman"/>
                <w:sz w:val="24"/>
                <w:szCs w:val="24"/>
              </w:rPr>
            </w:pPr>
            <w:r w:rsidRPr="00CD7C9E">
              <w:rPr>
                <w:rFonts w:ascii="Times New Roman" w:hAnsi="Times New Roman" w:cs="Times New Roman"/>
                <w:sz w:val="24"/>
                <w:szCs w:val="24"/>
              </w:rPr>
              <w:t xml:space="preserve">100–499 km </w:t>
            </w:r>
            <w:proofErr w:type="spellStart"/>
            <w:r w:rsidRPr="00CD7C9E">
              <w:rPr>
                <w:rFonts w:ascii="Times New Roman" w:hAnsi="Times New Roman" w:cs="Times New Roman"/>
                <w:sz w:val="24"/>
                <w:szCs w:val="24"/>
              </w:rPr>
              <w:t>között</w:t>
            </w:r>
            <w:proofErr w:type="spellEnd"/>
            <w:r w:rsidRPr="00CD7C9E">
              <w:rPr>
                <w:rFonts w:ascii="Times New Roman" w:hAnsi="Times New Roman" w:cs="Times New Roman"/>
                <w:sz w:val="24"/>
                <w:szCs w:val="24"/>
              </w:rPr>
              <w:t>:</w:t>
            </w:r>
          </w:p>
        </w:tc>
        <w:tc>
          <w:tcPr>
            <w:tcW w:w="3209" w:type="dxa"/>
          </w:tcPr>
          <w:p w14:paraId="0F3382BC" w14:textId="77777777" w:rsidR="00F7754F" w:rsidRPr="00CD7C9E" w:rsidRDefault="00F7754F" w:rsidP="0055030B">
            <w:pPr>
              <w:pStyle w:val="TableParagraph"/>
              <w:spacing w:before="152"/>
              <w:ind w:left="159" w:right="573"/>
              <w:jc w:val="center"/>
              <w:rPr>
                <w:rFonts w:ascii="Times New Roman" w:hAnsi="Times New Roman" w:cs="Times New Roman"/>
                <w:sz w:val="24"/>
                <w:szCs w:val="24"/>
              </w:rPr>
            </w:pPr>
            <w:r w:rsidRPr="00CD7C9E">
              <w:rPr>
                <w:rFonts w:ascii="Times New Roman" w:hAnsi="Times New Roman" w:cs="Times New Roman"/>
                <w:sz w:val="24"/>
                <w:szCs w:val="24"/>
              </w:rPr>
              <w:t>180 €/</w:t>
            </w:r>
            <w:proofErr w:type="spellStart"/>
            <w:r w:rsidRPr="00CD7C9E">
              <w:rPr>
                <w:rFonts w:ascii="Times New Roman" w:hAnsi="Times New Roman" w:cs="Times New Roman"/>
                <w:sz w:val="24"/>
                <w:szCs w:val="24"/>
              </w:rPr>
              <w:t>résztvevő</w:t>
            </w:r>
            <w:proofErr w:type="spellEnd"/>
          </w:p>
        </w:tc>
        <w:tc>
          <w:tcPr>
            <w:tcW w:w="3209" w:type="dxa"/>
          </w:tcPr>
          <w:p w14:paraId="462B3067" w14:textId="77777777" w:rsidR="00F7754F" w:rsidRPr="00CD7C9E" w:rsidRDefault="00F7754F" w:rsidP="0055030B">
            <w:pPr>
              <w:pStyle w:val="TableParagraph"/>
              <w:spacing w:before="152"/>
              <w:ind w:left="164" w:right="573"/>
              <w:jc w:val="center"/>
              <w:rPr>
                <w:rFonts w:ascii="Times New Roman" w:hAnsi="Times New Roman" w:cs="Times New Roman"/>
                <w:sz w:val="24"/>
                <w:szCs w:val="24"/>
              </w:rPr>
            </w:pPr>
            <w:r w:rsidRPr="00CD7C9E">
              <w:rPr>
                <w:rFonts w:ascii="Times New Roman" w:hAnsi="Times New Roman" w:cs="Times New Roman"/>
                <w:sz w:val="24"/>
                <w:szCs w:val="24"/>
              </w:rPr>
              <w:t>210 €/</w:t>
            </w:r>
            <w:proofErr w:type="spellStart"/>
            <w:r w:rsidRPr="00CD7C9E">
              <w:rPr>
                <w:rFonts w:ascii="Times New Roman" w:hAnsi="Times New Roman" w:cs="Times New Roman"/>
                <w:sz w:val="24"/>
                <w:szCs w:val="24"/>
              </w:rPr>
              <w:t>résztvevő</w:t>
            </w:r>
            <w:proofErr w:type="spellEnd"/>
          </w:p>
        </w:tc>
      </w:tr>
      <w:tr w:rsidR="00F7754F" w:rsidRPr="00CD7C9E" w14:paraId="30DC7F39" w14:textId="77777777" w:rsidTr="0055030B">
        <w:trPr>
          <w:trHeight w:val="539"/>
        </w:trPr>
        <w:tc>
          <w:tcPr>
            <w:tcW w:w="3212" w:type="dxa"/>
          </w:tcPr>
          <w:p w14:paraId="6F7DE250" w14:textId="77777777" w:rsidR="00F7754F" w:rsidRPr="00CD7C9E" w:rsidRDefault="00F7754F" w:rsidP="0055030B">
            <w:pPr>
              <w:pStyle w:val="TableParagraph"/>
              <w:spacing w:before="150"/>
              <w:ind w:left="267" w:right="594"/>
              <w:jc w:val="center"/>
              <w:rPr>
                <w:rFonts w:ascii="Times New Roman" w:hAnsi="Times New Roman" w:cs="Times New Roman"/>
                <w:sz w:val="24"/>
                <w:szCs w:val="24"/>
              </w:rPr>
            </w:pPr>
            <w:r w:rsidRPr="00CD7C9E">
              <w:rPr>
                <w:rFonts w:ascii="Times New Roman" w:hAnsi="Times New Roman" w:cs="Times New Roman"/>
                <w:sz w:val="24"/>
                <w:szCs w:val="24"/>
              </w:rPr>
              <w:t xml:space="preserve">500–1999 km </w:t>
            </w:r>
            <w:proofErr w:type="spellStart"/>
            <w:r w:rsidRPr="00CD7C9E">
              <w:rPr>
                <w:rFonts w:ascii="Times New Roman" w:hAnsi="Times New Roman" w:cs="Times New Roman"/>
                <w:sz w:val="24"/>
                <w:szCs w:val="24"/>
              </w:rPr>
              <w:t>között</w:t>
            </w:r>
            <w:proofErr w:type="spellEnd"/>
            <w:r w:rsidRPr="00CD7C9E">
              <w:rPr>
                <w:rFonts w:ascii="Times New Roman" w:hAnsi="Times New Roman" w:cs="Times New Roman"/>
                <w:sz w:val="24"/>
                <w:szCs w:val="24"/>
              </w:rPr>
              <w:t>:</w:t>
            </w:r>
          </w:p>
        </w:tc>
        <w:tc>
          <w:tcPr>
            <w:tcW w:w="3209" w:type="dxa"/>
          </w:tcPr>
          <w:p w14:paraId="4B6009B4" w14:textId="77777777" w:rsidR="00F7754F" w:rsidRPr="00CD7C9E" w:rsidRDefault="00F7754F" w:rsidP="0055030B">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275 €/</w:t>
            </w:r>
            <w:proofErr w:type="spellStart"/>
            <w:r w:rsidRPr="00CD7C9E">
              <w:rPr>
                <w:rFonts w:ascii="Times New Roman" w:hAnsi="Times New Roman" w:cs="Times New Roman"/>
                <w:sz w:val="24"/>
                <w:szCs w:val="24"/>
              </w:rPr>
              <w:t>résztvevő</w:t>
            </w:r>
            <w:proofErr w:type="spellEnd"/>
          </w:p>
        </w:tc>
        <w:tc>
          <w:tcPr>
            <w:tcW w:w="3209" w:type="dxa"/>
          </w:tcPr>
          <w:p w14:paraId="3E612BDC" w14:textId="77777777" w:rsidR="00F7754F" w:rsidRPr="00CD7C9E" w:rsidRDefault="00F7754F" w:rsidP="0055030B">
            <w:pPr>
              <w:pStyle w:val="TableParagraph"/>
              <w:spacing w:before="150"/>
              <w:ind w:left="164" w:right="573"/>
              <w:jc w:val="center"/>
              <w:rPr>
                <w:rFonts w:ascii="Times New Roman" w:hAnsi="Times New Roman" w:cs="Times New Roman"/>
                <w:sz w:val="24"/>
                <w:szCs w:val="24"/>
              </w:rPr>
            </w:pPr>
            <w:r w:rsidRPr="00CD7C9E">
              <w:rPr>
                <w:rFonts w:ascii="Times New Roman" w:hAnsi="Times New Roman" w:cs="Times New Roman"/>
                <w:sz w:val="24"/>
                <w:szCs w:val="24"/>
              </w:rPr>
              <w:t>320 €/</w:t>
            </w:r>
            <w:proofErr w:type="spellStart"/>
            <w:r w:rsidRPr="00CD7C9E">
              <w:rPr>
                <w:rFonts w:ascii="Times New Roman" w:hAnsi="Times New Roman" w:cs="Times New Roman"/>
                <w:sz w:val="24"/>
                <w:szCs w:val="24"/>
              </w:rPr>
              <w:t>résztvevő</w:t>
            </w:r>
            <w:proofErr w:type="spellEnd"/>
          </w:p>
        </w:tc>
      </w:tr>
      <w:tr w:rsidR="00F7754F" w:rsidRPr="00CD7C9E" w14:paraId="76CD311C" w14:textId="77777777" w:rsidTr="0055030B">
        <w:trPr>
          <w:trHeight w:val="539"/>
        </w:trPr>
        <w:tc>
          <w:tcPr>
            <w:tcW w:w="3212" w:type="dxa"/>
          </w:tcPr>
          <w:p w14:paraId="1609818E" w14:textId="77777777" w:rsidR="00F7754F" w:rsidRPr="00CD7C9E" w:rsidRDefault="00F7754F" w:rsidP="0055030B">
            <w:pPr>
              <w:pStyle w:val="TableParagraph"/>
              <w:spacing w:before="150"/>
              <w:ind w:left="267" w:right="592"/>
              <w:jc w:val="center"/>
              <w:rPr>
                <w:rFonts w:ascii="Times New Roman" w:hAnsi="Times New Roman" w:cs="Times New Roman"/>
                <w:sz w:val="24"/>
                <w:szCs w:val="24"/>
              </w:rPr>
            </w:pPr>
            <w:r w:rsidRPr="00CD7C9E">
              <w:rPr>
                <w:rFonts w:ascii="Times New Roman" w:hAnsi="Times New Roman" w:cs="Times New Roman"/>
                <w:sz w:val="24"/>
                <w:szCs w:val="24"/>
              </w:rPr>
              <w:t xml:space="preserve">2000–2999 km </w:t>
            </w:r>
            <w:proofErr w:type="spellStart"/>
            <w:r w:rsidRPr="00CD7C9E">
              <w:rPr>
                <w:rFonts w:ascii="Times New Roman" w:hAnsi="Times New Roman" w:cs="Times New Roman"/>
                <w:sz w:val="24"/>
                <w:szCs w:val="24"/>
              </w:rPr>
              <w:t>között</w:t>
            </w:r>
            <w:proofErr w:type="spellEnd"/>
            <w:r w:rsidRPr="00CD7C9E">
              <w:rPr>
                <w:rFonts w:ascii="Times New Roman" w:hAnsi="Times New Roman" w:cs="Times New Roman"/>
                <w:sz w:val="24"/>
                <w:szCs w:val="24"/>
              </w:rPr>
              <w:t>:</w:t>
            </w:r>
          </w:p>
        </w:tc>
        <w:tc>
          <w:tcPr>
            <w:tcW w:w="3209" w:type="dxa"/>
          </w:tcPr>
          <w:p w14:paraId="05BBE1E2" w14:textId="77777777" w:rsidR="00F7754F" w:rsidRPr="00CD7C9E" w:rsidRDefault="00F7754F" w:rsidP="0055030B">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360 €/</w:t>
            </w:r>
            <w:proofErr w:type="spellStart"/>
            <w:r w:rsidRPr="00CD7C9E">
              <w:rPr>
                <w:rFonts w:ascii="Times New Roman" w:hAnsi="Times New Roman" w:cs="Times New Roman"/>
                <w:sz w:val="24"/>
                <w:szCs w:val="24"/>
              </w:rPr>
              <w:t>résztvevő</w:t>
            </w:r>
            <w:proofErr w:type="spellEnd"/>
          </w:p>
        </w:tc>
        <w:tc>
          <w:tcPr>
            <w:tcW w:w="3209" w:type="dxa"/>
          </w:tcPr>
          <w:p w14:paraId="13D53E8C" w14:textId="77777777" w:rsidR="00F7754F" w:rsidRPr="00CD7C9E" w:rsidRDefault="00F7754F" w:rsidP="0055030B">
            <w:pPr>
              <w:pStyle w:val="TableParagraph"/>
              <w:spacing w:before="150"/>
              <w:ind w:left="164" w:right="573"/>
              <w:jc w:val="center"/>
              <w:rPr>
                <w:rFonts w:ascii="Times New Roman" w:hAnsi="Times New Roman" w:cs="Times New Roman"/>
                <w:sz w:val="24"/>
                <w:szCs w:val="24"/>
              </w:rPr>
            </w:pPr>
            <w:r w:rsidRPr="00CD7C9E">
              <w:rPr>
                <w:rFonts w:ascii="Times New Roman" w:hAnsi="Times New Roman" w:cs="Times New Roman"/>
                <w:sz w:val="24"/>
                <w:szCs w:val="24"/>
              </w:rPr>
              <w:t>410 €/</w:t>
            </w:r>
            <w:proofErr w:type="spellStart"/>
            <w:r w:rsidRPr="00CD7C9E">
              <w:rPr>
                <w:rFonts w:ascii="Times New Roman" w:hAnsi="Times New Roman" w:cs="Times New Roman"/>
                <w:sz w:val="24"/>
                <w:szCs w:val="24"/>
              </w:rPr>
              <w:t>résztvevő</w:t>
            </w:r>
            <w:proofErr w:type="spellEnd"/>
          </w:p>
        </w:tc>
      </w:tr>
      <w:tr w:rsidR="00F7754F" w:rsidRPr="00CD7C9E" w14:paraId="44ECDFEF" w14:textId="77777777" w:rsidTr="0055030B">
        <w:trPr>
          <w:trHeight w:val="539"/>
        </w:trPr>
        <w:tc>
          <w:tcPr>
            <w:tcW w:w="3212" w:type="dxa"/>
          </w:tcPr>
          <w:p w14:paraId="38E1FE7A" w14:textId="77777777" w:rsidR="00F7754F" w:rsidRPr="00CD7C9E" w:rsidRDefault="00F7754F" w:rsidP="0055030B">
            <w:pPr>
              <w:pStyle w:val="TableParagraph"/>
              <w:spacing w:before="150"/>
              <w:ind w:left="267" w:right="592"/>
              <w:jc w:val="center"/>
              <w:rPr>
                <w:rFonts w:ascii="Times New Roman" w:hAnsi="Times New Roman" w:cs="Times New Roman"/>
                <w:sz w:val="24"/>
                <w:szCs w:val="24"/>
              </w:rPr>
            </w:pPr>
            <w:r w:rsidRPr="00CD7C9E">
              <w:rPr>
                <w:rFonts w:ascii="Times New Roman" w:hAnsi="Times New Roman" w:cs="Times New Roman"/>
                <w:sz w:val="24"/>
                <w:szCs w:val="24"/>
              </w:rPr>
              <w:t xml:space="preserve">3000–3999 km </w:t>
            </w:r>
            <w:proofErr w:type="spellStart"/>
            <w:r w:rsidRPr="00CD7C9E">
              <w:rPr>
                <w:rFonts w:ascii="Times New Roman" w:hAnsi="Times New Roman" w:cs="Times New Roman"/>
                <w:sz w:val="24"/>
                <w:szCs w:val="24"/>
              </w:rPr>
              <w:t>között</w:t>
            </w:r>
            <w:proofErr w:type="spellEnd"/>
            <w:r w:rsidRPr="00CD7C9E">
              <w:rPr>
                <w:rFonts w:ascii="Times New Roman" w:hAnsi="Times New Roman" w:cs="Times New Roman"/>
                <w:sz w:val="24"/>
                <w:szCs w:val="24"/>
              </w:rPr>
              <w:t>:</w:t>
            </w:r>
          </w:p>
        </w:tc>
        <w:tc>
          <w:tcPr>
            <w:tcW w:w="3209" w:type="dxa"/>
          </w:tcPr>
          <w:p w14:paraId="50EC592C" w14:textId="77777777" w:rsidR="00F7754F" w:rsidRPr="00CD7C9E" w:rsidRDefault="00F7754F" w:rsidP="0055030B">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530 €/</w:t>
            </w:r>
            <w:proofErr w:type="spellStart"/>
            <w:r w:rsidRPr="00CD7C9E">
              <w:rPr>
                <w:rFonts w:ascii="Times New Roman" w:hAnsi="Times New Roman" w:cs="Times New Roman"/>
                <w:sz w:val="24"/>
                <w:szCs w:val="24"/>
              </w:rPr>
              <w:t>résztvevő</w:t>
            </w:r>
            <w:proofErr w:type="spellEnd"/>
          </w:p>
        </w:tc>
        <w:tc>
          <w:tcPr>
            <w:tcW w:w="3209" w:type="dxa"/>
          </w:tcPr>
          <w:p w14:paraId="1625D86F" w14:textId="77777777" w:rsidR="00F7754F" w:rsidRPr="00CD7C9E" w:rsidRDefault="00F7754F" w:rsidP="0055030B">
            <w:pPr>
              <w:pStyle w:val="TableParagraph"/>
              <w:spacing w:before="150"/>
              <w:ind w:left="164" w:right="573"/>
              <w:jc w:val="center"/>
              <w:rPr>
                <w:rFonts w:ascii="Times New Roman" w:hAnsi="Times New Roman" w:cs="Times New Roman"/>
                <w:sz w:val="24"/>
                <w:szCs w:val="24"/>
              </w:rPr>
            </w:pPr>
            <w:r w:rsidRPr="00CD7C9E">
              <w:rPr>
                <w:rFonts w:ascii="Times New Roman" w:hAnsi="Times New Roman" w:cs="Times New Roman"/>
                <w:sz w:val="24"/>
                <w:szCs w:val="24"/>
              </w:rPr>
              <w:t>610 €/</w:t>
            </w:r>
            <w:proofErr w:type="spellStart"/>
            <w:r w:rsidRPr="00CD7C9E">
              <w:rPr>
                <w:rFonts w:ascii="Times New Roman" w:hAnsi="Times New Roman" w:cs="Times New Roman"/>
                <w:sz w:val="24"/>
                <w:szCs w:val="24"/>
              </w:rPr>
              <w:t>résztvevő</w:t>
            </w:r>
            <w:proofErr w:type="spellEnd"/>
          </w:p>
        </w:tc>
      </w:tr>
      <w:tr w:rsidR="00F7754F" w:rsidRPr="00CD7C9E" w14:paraId="48A1655C" w14:textId="77777777" w:rsidTr="0055030B">
        <w:trPr>
          <w:trHeight w:val="540"/>
        </w:trPr>
        <w:tc>
          <w:tcPr>
            <w:tcW w:w="3212" w:type="dxa"/>
          </w:tcPr>
          <w:p w14:paraId="4E57A3D9" w14:textId="77777777" w:rsidR="00F7754F" w:rsidRPr="00CD7C9E" w:rsidRDefault="00F7754F" w:rsidP="0055030B">
            <w:pPr>
              <w:pStyle w:val="TableParagraph"/>
              <w:spacing w:before="150"/>
              <w:ind w:left="267" w:right="592"/>
              <w:jc w:val="center"/>
              <w:rPr>
                <w:rFonts w:ascii="Times New Roman" w:hAnsi="Times New Roman" w:cs="Times New Roman"/>
                <w:sz w:val="24"/>
                <w:szCs w:val="24"/>
              </w:rPr>
            </w:pPr>
            <w:r w:rsidRPr="00CD7C9E">
              <w:rPr>
                <w:rFonts w:ascii="Times New Roman" w:hAnsi="Times New Roman" w:cs="Times New Roman"/>
                <w:sz w:val="24"/>
                <w:szCs w:val="24"/>
              </w:rPr>
              <w:t xml:space="preserve">4000–7999 km </w:t>
            </w:r>
            <w:proofErr w:type="spellStart"/>
            <w:r w:rsidRPr="00CD7C9E">
              <w:rPr>
                <w:rFonts w:ascii="Times New Roman" w:hAnsi="Times New Roman" w:cs="Times New Roman"/>
                <w:sz w:val="24"/>
                <w:szCs w:val="24"/>
              </w:rPr>
              <w:t>között</w:t>
            </w:r>
            <w:proofErr w:type="spellEnd"/>
            <w:r w:rsidRPr="00CD7C9E">
              <w:rPr>
                <w:rFonts w:ascii="Times New Roman" w:hAnsi="Times New Roman" w:cs="Times New Roman"/>
                <w:sz w:val="24"/>
                <w:szCs w:val="24"/>
              </w:rPr>
              <w:t>:</w:t>
            </w:r>
          </w:p>
        </w:tc>
        <w:tc>
          <w:tcPr>
            <w:tcW w:w="3209" w:type="dxa"/>
          </w:tcPr>
          <w:p w14:paraId="13359560" w14:textId="77777777" w:rsidR="00F7754F" w:rsidRPr="00CD7C9E" w:rsidRDefault="00F7754F" w:rsidP="0055030B">
            <w:pPr>
              <w:pStyle w:val="TableParagraph"/>
              <w:spacing w:before="150"/>
              <w:ind w:left="159" w:right="573"/>
              <w:jc w:val="center"/>
              <w:rPr>
                <w:rFonts w:ascii="Times New Roman" w:hAnsi="Times New Roman" w:cs="Times New Roman"/>
                <w:sz w:val="24"/>
                <w:szCs w:val="24"/>
              </w:rPr>
            </w:pPr>
            <w:r w:rsidRPr="00CD7C9E">
              <w:rPr>
                <w:rFonts w:ascii="Times New Roman" w:hAnsi="Times New Roman" w:cs="Times New Roman"/>
                <w:sz w:val="24"/>
                <w:szCs w:val="24"/>
              </w:rPr>
              <w:t>820 €/</w:t>
            </w:r>
            <w:proofErr w:type="spellStart"/>
            <w:r w:rsidRPr="00CD7C9E">
              <w:rPr>
                <w:rFonts w:ascii="Times New Roman" w:hAnsi="Times New Roman" w:cs="Times New Roman"/>
                <w:sz w:val="24"/>
                <w:szCs w:val="24"/>
              </w:rPr>
              <w:t>résztvevő</w:t>
            </w:r>
            <w:proofErr w:type="spellEnd"/>
          </w:p>
        </w:tc>
        <w:tc>
          <w:tcPr>
            <w:tcW w:w="3209" w:type="dxa"/>
          </w:tcPr>
          <w:p w14:paraId="09B039AD" w14:textId="77777777" w:rsidR="00F7754F" w:rsidRPr="00CD7C9E" w:rsidRDefault="00F7754F" w:rsidP="0055030B">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NA</w:t>
            </w:r>
          </w:p>
        </w:tc>
      </w:tr>
      <w:tr w:rsidR="00F7754F" w:rsidRPr="00CD7C9E" w14:paraId="7BB6455E" w14:textId="77777777" w:rsidTr="0055030B">
        <w:trPr>
          <w:trHeight w:val="541"/>
        </w:trPr>
        <w:tc>
          <w:tcPr>
            <w:tcW w:w="3212" w:type="dxa"/>
          </w:tcPr>
          <w:p w14:paraId="72BA4725" w14:textId="77777777" w:rsidR="00F7754F" w:rsidRPr="00CD7C9E" w:rsidRDefault="00F7754F" w:rsidP="0055030B">
            <w:pPr>
              <w:pStyle w:val="TableParagraph"/>
              <w:spacing w:before="150"/>
              <w:ind w:left="267" w:right="594"/>
              <w:jc w:val="center"/>
              <w:rPr>
                <w:rFonts w:ascii="Times New Roman" w:hAnsi="Times New Roman" w:cs="Times New Roman"/>
                <w:sz w:val="24"/>
                <w:szCs w:val="24"/>
              </w:rPr>
            </w:pPr>
            <w:r w:rsidRPr="00CD7C9E">
              <w:rPr>
                <w:rFonts w:ascii="Times New Roman" w:hAnsi="Times New Roman" w:cs="Times New Roman"/>
                <w:sz w:val="24"/>
                <w:szCs w:val="24"/>
              </w:rPr>
              <w:t xml:space="preserve">8000 km </w:t>
            </w:r>
            <w:proofErr w:type="spellStart"/>
            <w:r w:rsidRPr="00CD7C9E">
              <w:rPr>
                <w:rFonts w:ascii="Times New Roman" w:hAnsi="Times New Roman" w:cs="Times New Roman"/>
                <w:sz w:val="24"/>
                <w:szCs w:val="24"/>
              </w:rPr>
              <w:t>vagy</w:t>
            </w:r>
            <w:proofErr w:type="spellEnd"/>
            <w:r w:rsidRPr="00CD7C9E">
              <w:rPr>
                <w:rFonts w:ascii="Times New Roman" w:hAnsi="Times New Roman" w:cs="Times New Roman"/>
                <w:sz w:val="24"/>
                <w:szCs w:val="24"/>
              </w:rPr>
              <w:t xml:space="preserve"> </w:t>
            </w:r>
            <w:proofErr w:type="spellStart"/>
            <w:r w:rsidRPr="00CD7C9E">
              <w:rPr>
                <w:rFonts w:ascii="Times New Roman" w:hAnsi="Times New Roman" w:cs="Times New Roman"/>
                <w:sz w:val="24"/>
                <w:szCs w:val="24"/>
              </w:rPr>
              <w:t>annál</w:t>
            </w:r>
            <w:proofErr w:type="spellEnd"/>
            <w:r w:rsidRPr="00CD7C9E">
              <w:rPr>
                <w:rFonts w:ascii="Times New Roman" w:hAnsi="Times New Roman" w:cs="Times New Roman"/>
                <w:sz w:val="24"/>
                <w:szCs w:val="24"/>
              </w:rPr>
              <w:t xml:space="preserve"> </w:t>
            </w:r>
            <w:proofErr w:type="spellStart"/>
            <w:r w:rsidRPr="00CD7C9E">
              <w:rPr>
                <w:rFonts w:ascii="Times New Roman" w:hAnsi="Times New Roman" w:cs="Times New Roman"/>
                <w:sz w:val="24"/>
                <w:szCs w:val="24"/>
              </w:rPr>
              <w:t>több</w:t>
            </w:r>
            <w:proofErr w:type="spellEnd"/>
            <w:r w:rsidRPr="00CD7C9E">
              <w:rPr>
                <w:rFonts w:ascii="Times New Roman" w:hAnsi="Times New Roman" w:cs="Times New Roman"/>
                <w:sz w:val="24"/>
                <w:szCs w:val="24"/>
              </w:rPr>
              <w:t>:</w:t>
            </w:r>
          </w:p>
        </w:tc>
        <w:tc>
          <w:tcPr>
            <w:tcW w:w="3209" w:type="dxa"/>
          </w:tcPr>
          <w:p w14:paraId="6F4856A4" w14:textId="77777777" w:rsidR="00F7754F" w:rsidRPr="00CD7C9E" w:rsidRDefault="00F7754F" w:rsidP="0055030B">
            <w:pPr>
              <w:pStyle w:val="TableParagraph"/>
              <w:spacing w:before="150"/>
              <w:ind w:left="158" w:right="573"/>
              <w:jc w:val="center"/>
              <w:rPr>
                <w:rFonts w:ascii="Times New Roman" w:hAnsi="Times New Roman" w:cs="Times New Roman"/>
                <w:sz w:val="24"/>
                <w:szCs w:val="24"/>
              </w:rPr>
            </w:pPr>
            <w:r w:rsidRPr="00CD7C9E">
              <w:rPr>
                <w:rFonts w:ascii="Times New Roman" w:hAnsi="Times New Roman" w:cs="Times New Roman"/>
                <w:sz w:val="24"/>
                <w:szCs w:val="24"/>
              </w:rPr>
              <w:t>1500 €/</w:t>
            </w:r>
            <w:proofErr w:type="spellStart"/>
            <w:r w:rsidRPr="00CD7C9E">
              <w:rPr>
                <w:rFonts w:ascii="Times New Roman" w:hAnsi="Times New Roman" w:cs="Times New Roman"/>
                <w:sz w:val="24"/>
                <w:szCs w:val="24"/>
              </w:rPr>
              <w:t>résztvevő</w:t>
            </w:r>
            <w:proofErr w:type="spellEnd"/>
          </w:p>
        </w:tc>
        <w:tc>
          <w:tcPr>
            <w:tcW w:w="3209" w:type="dxa"/>
          </w:tcPr>
          <w:p w14:paraId="4530C9B0" w14:textId="77777777" w:rsidR="00F7754F" w:rsidRPr="00CD7C9E" w:rsidRDefault="00F7754F" w:rsidP="0055030B">
            <w:pPr>
              <w:pStyle w:val="TableParagraph"/>
              <w:spacing w:before="150"/>
              <w:ind w:left="161" w:right="573"/>
              <w:jc w:val="center"/>
              <w:rPr>
                <w:rFonts w:ascii="Times New Roman" w:hAnsi="Times New Roman" w:cs="Times New Roman"/>
                <w:sz w:val="24"/>
                <w:szCs w:val="24"/>
              </w:rPr>
            </w:pPr>
            <w:r w:rsidRPr="00CD7C9E">
              <w:rPr>
                <w:rFonts w:ascii="Times New Roman" w:hAnsi="Times New Roman" w:cs="Times New Roman"/>
                <w:sz w:val="24"/>
                <w:szCs w:val="24"/>
              </w:rPr>
              <w:t>NA</w:t>
            </w:r>
          </w:p>
        </w:tc>
      </w:tr>
    </w:tbl>
    <w:p w14:paraId="1A901E96" w14:textId="77777777" w:rsidR="00F7754F" w:rsidRPr="00CD7C9E" w:rsidRDefault="00F7754F" w:rsidP="00342413">
      <w:pPr>
        <w:spacing w:before="100" w:beforeAutospacing="1" w:after="100" w:afterAutospacing="1"/>
        <w:rPr>
          <w:rFonts w:eastAsia="Times New Roman"/>
          <w:b/>
          <w:sz w:val="24"/>
          <w:szCs w:val="24"/>
        </w:rPr>
      </w:pPr>
    </w:p>
    <w:p w14:paraId="25F228A6" w14:textId="77777777" w:rsidR="00A27202" w:rsidRPr="00CD7C9E" w:rsidRDefault="003F72C3" w:rsidP="003A3A67">
      <w:pPr>
        <w:rPr>
          <w:sz w:val="24"/>
          <w:szCs w:val="24"/>
        </w:rPr>
      </w:pPr>
      <w:r w:rsidRPr="00CD7C9E">
        <w:rPr>
          <w:rFonts w:eastAsia="Times New Roman"/>
          <w:b/>
          <w:bCs/>
          <w:sz w:val="24"/>
          <w:szCs w:val="24"/>
        </w:rPr>
        <w:t>Megjegyzés:</w:t>
      </w:r>
    </w:p>
    <w:p w14:paraId="560E3F12" w14:textId="77777777" w:rsidR="00A27202" w:rsidRPr="00CD7C9E" w:rsidRDefault="00A27202">
      <w:pPr>
        <w:spacing w:line="164" w:lineRule="exact"/>
        <w:rPr>
          <w:sz w:val="24"/>
          <w:szCs w:val="24"/>
        </w:rPr>
      </w:pPr>
    </w:p>
    <w:p w14:paraId="7B967C6A" w14:textId="77777777" w:rsidR="006F537F" w:rsidRPr="00CD7C9E" w:rsidRDefault="003F72C3" w:rsidP="004D6E32">
      <w:pPr>
        <w:numPr>
          <w:ilvl w:val="0"/>
          <w:numId w:val="4"/>
        </w:numPr>
        <w:tabs>
          <w:tab w:val="left" w:pos="1000"/>
        </w:tabs>
        <w:spacing w:line="276" w:lineRule="auto"/>
        <w:ind w:left="1000" w:right="160" w:hanging="347"/>
        <w:jc w:val="both"/>
        <w:rPr>
          <w:rFonts w:eastAsia="Symbol"/>
          <w:sz w:val="24"/>
          <w:szCs w:val="24"/>
        </w:rPr>
      </w:pPr>
      <w:r w:rsidRPr="00CD7C9E">
        <w:rPr>
          <w:rFonts w:eastAsia="Times New Roman"/>
          <w:sz w:val="24"/>
          <w:szCs w:val="24"/>
        </w:rPr>
        <w:t xml:space="preserve">A </w:t>
      </w:r>
      <w:r w:rsidR="00CF7250" w:rsidRPr="00CD7C9E">
        <w:rPr>
          <w:rFonts w:eastAsia="Times New Roman"/>
          <w:sz w:val="24"/>
          <w:szCs w:val="24"/>
        </w:rPr>
        <w:t>Nemzetközi Kapcsolatok Igazgatósága</w:t>
      </w:r>
      <w:r w:rsidRPr="00CD7C9E">
        <w:rPr>
          <w:rFonts w:eastAsia="Times New Roman"/>
          <w:sz w:val="24"/>
          <w:szCs w:val="24"/>
        </w:rPr>
        <w:t xml:space="preserve"> az oktatók közvetítésével nem foglalkozik. </w:t>
      </w:r>
    </w:p>
    <w:p w14:paraId="572FD768" w14:textId="77777777" w:rsidR="00A27202" w:rsidRPr="00CD7C9E" w:rsidRDefault="003F72C3" w:rsidP="004D6E32">
      <w:pPr>
        <w:numPr>
          <w:ilvl w:val="0"/>
          <w:numId w:val="4"/>
        </w:numPr>
        <w:tabs>
          <w:tab w:val="left" w:pos="1000"/>
        </w:tabs>
        <w:spacing w:line="276" w:lineRule="auto"/>
        <w:ind w:left="1000" w:right="160" w:hanging="347"/>
        <w:jc w:val="both"/>
        <w:rPr>
          <w:rFonts w:eastAsia="Symbol"/>
          <w:sz w:val="24"/>
          <w:szCs w:val="24"/>
        </w:rPr>
      </w:pPr>
      <w:r w:rsidRPr="00CD7C9E">
        <w:rPr>
          <w:rFonts w:eastAsia="Times New Roman"/>
          <w:sz w:val="24"/>
          <w:szCs w:val="24"/>
        </w:rPr>
        <w:t>A jelentkező oktatók veszik fel a kapcsolatot azzal az intézménnyel, ahová kiutazni szándékoznak.</w:t>
      </w:r>
    </w:p>
    <w:p w14:paraId="61679602" w14:textId="77777777" w:rsidR="00A27202" w:rsidRPr="00CD7C9E" w:rsidRDefault="003F72C3" w:rsidP="004D6E32">
      <w:pPr>
        <w:numPr>
          <w:ilvl w:val="0"/>
          <w:numId w:val="4"/>
        </w:numPr>
        <w:tabs>
          <w:tab w:val="left" w:pos="1000"/>
        </w:tabs>
        <w:spacing w:line="276" w:lineRule="auto"/>
        <w:ind w:left="1000" w:hanging="347"/>
        <w:jc w:val="both"/>
        <w:rPr>
          <w:rFonts w:eastAsia="Symbol"/>
          <w:b/>
          <w:sz w:val="24"/>
          <w:szCs w:val="24"/>
        </w:rPr>
      </w:pPr>
      <w:r w:rsidRPr="00CD7C9E">
        <w:rPr>
          <w:rFonts w:eastAsia="Times New Roman"/>
          <w:b/>
          <w:bCs/>
          <w:sz w:val="24"/>
          <w:szCs w:val="24"/>
        </w:rPr>
        <w:t xml:space="preserve">Konferencián </w:t>
      </w:r>
      <w:r w:rsidRPr="00CD7C9E">
        <w:rPr>
          <w:rFonts w:eastAsia="Times New Roman"/>
          <w:b/>
          <w:sz w:val="24"/>
          <w:szCs w:val="24"/>
        </w:rPr>
        <w:t>való részvételt a program</w:t>
      </w:r>
      <w:r w:rsidRPr="00CD7C9E">
        <w:rPr>
          <w:rFonts w:eastAsia="Times New Roman"/>
          <w:b/>
          <w:bCs/>
          <w:sz w:val="24"/>
          <w:szCs w:val="24"/>
        </w:rPr>
        <w:t xml:space="preserve"> nem támogat.</w:t>
      </w:r>
    </w:p>
    <w:p w14:paraId="5DF2B3C6" w14:textId="77777777" w:rsidR="00CD7AF7" w:rsidRPr="00CD7C9E" w:rsidRDefault="003F72C3" w:rsidP="004D6E32">
      <w:pPr>
        <w:numPr>
          <w:ilvl w:val="0"/>
          <w:numId w:val="4"/>
        </w:numPr>
        <w:tabs>
          <w:tab w:val="left" w:pos="1000"/>
        </w:tabs>
        <w:spacing w:line="276" w:lineRule="auto"/>
        <w:ind w:left="1000" w:right="140" w:hanging="347"/>
        <w:jc w:val="both"/>
        <w:rPr>
          <w:rFonts w:eastAsia="Symbol"/>
          <w:sz w:val="24"/>
          <w:szCs w:val="24"/>
        </w:rPr>
      </w:pPr>
      <w:r w:rsidRPr="00CD7C9E">
        <w:rPr>
          <w:rFonts w:eastAsia="Times New Roman"/>
          <w:sz w:val="24"/>
          <w:szCs w:val="24"/>
        </w:rPr>
        <w:t xml:space="preserve">Javasolt pályázott időszak </w:t>
      </w:r>
      <w:r w:rsidRPr="00CD7C9E">
        <w:rPr>
          <w:rFonts w:eastAsia="Times New Roman"/>
          <w:b/>
          <w:bCs/>
          <w:sz w:val="24"/>
          <w:szCs w:val="24"/>
        </w:rPr>
        <w:t>5 munkanap.</w:t>
      </w:r>
      <w:r w:rsidRPr="00CD7C9E">
        <w:rPr>
          <w:rFonts w:eastAsia="Times New Roman"/>
          <w:sz w:val="24"/>
          <w:szCs w:val="24"/>
        </w:rPr>
        <w:t xml:space="preserve"> Sikeres pályázat esetében 5 munkanapra garantált a támogatás, hosszabb pályázott időszak esetében a rendelkezésre álló összeg függvényében kaphat a résztvevő további támogatást.</w:t>
      </w:r>
    </w:p>
    <w:p w14:paraId="42E7A618" w14:textId="77777777" w:rsidR="005B6526" w:rsidRPr="00CD7C9E" w:rsidRDefault="00FF0031" w:rsidP="005B6526">
      <w:pPr>
        <w:numPr>
          <w:ilvl w:val="0"/>
          <w:numId w:val="4"/>
        </w:numPr>
        <w:tabs>
          <w:tab w:val="left" w:pos="1000"/>
        </w:tabs>
        <w:spacing w:line="276" w:lineRule="auto"/>
        <w:ind w:left="1000" w:right="140" w:hanging="347"/>
        <w:jc w:val="both"/>
        <w:rPr>
          <w:rFonts w:eastAsia="Symbol"/>
          <w:sz w:val="24"/>
          <w:szCs w:val="24"/>
        </w:rPr>
      </w:pPr>
      <w:r w:rsidRPr="00CD7C9E">
        <w:rPr>
          <w:b/>
          <w:sz w:val="24"/>
          <w:szCs w:val="24"/>
        </w:rPr>
        <w:t>A jövőben minde</w:t>
      </w:r>
      <w:r w:rsidR="006C127B" w:rsidRPr="00CD7C9E">
        <w:rPr>
          <w:b/>
          <w:sz w:val="24"/>
          <w:szCs w:val="24"/>
        </w:rPr>
        <w:t xml:space="preserve">n mobilitást befolyásolhatnak </w:t>
      </w:r>
      <w:r w:rsidRPr="00CD7C9E">
        <w:rPr>
          <w:b/>
          <w:sz w:val="24"/>
          <w:szCs w:val="24"/>
        </w:rPr>
        <w:t xml:space="preserve">külső körülmények (egészségügyi veszélyhelyzet), ezért tisztelettel kérjük, hogy időben tájékozódjanak az út megvalósíthatóságáról és annak körülményéről. </w:t>
      </w:r>
    </w:p>
    <w:p w14:paraId="4BDBC787" w14:textId="77777777" w:rsidR="005B6526" w:rsidRPr="00CD7C9E" w:rsidRDefault="005B6526" w:rsidP="005B6526">
      <w:pPr>
        <w:numPr>
          <w:ilvl w:val="0"/>
          <w:numId w:val="4"/>
        </w:numPr>
        <w:tabs>
          <w:tab w:val="left" w:pos="1000"/>
        </w:tabs>
        <w:spacing w:line="276" w:lineRule="auto"/>
        <w:ind w:left="1000" w:right="140" w:hanging="347"/>
        <w:jc w:val="both"/>
        <w:rPr>
          <w:rFonts w:eastAsia="Symbol"/>
          <w:sz w:val="24"/>
          <w:szCs w:val="24"/>
        </w:rPr>
      </w:pPr>
      <w:r w:rsidRPr="00CD7C9E">
        <w:rPr>
          <w:rFonts w:eastAsia="Symbol"/>
          <w:sz w:val="24"/>
          <w:szCs w:val="24"/>
        </w:rPr>
        <w:t>A</w:t>
      </w:r>
      <w:r w:rsidRPr="00CD7C9E">
        <w:rPr>
          <w:rFonts w:eastAsia="Times New Roman"/>
          <w:bCs/>
          <w:sz w:val="24"/>
          <w:szCs w:val="24"/>
        </w:rPr>
        <w:t xml:space="preserve"> külföldi utazások megvalósíthatók, </w:t>
      </w:r>
      <w:r w:rsidRPr="00CD7C9E">
        <w:rPr>
          <w:rFonts w:eastAsia="Times New Roman"/>
          <w:sz w:val="24"/>
          <w:szCs w:val="24"/>
        </w:rPr>
        <w:t>de csak az adott célország beutazási rendelkezéseinek, továbbá a mindenkor hatályos hazai járványügyi intézkedéseknek és a küldő, illetve fogadó intézmények irányelveinek, valamint a fogadó intézmény fogadókészségének a figyelembevételével. Ez utóbbit kifejezetten javasoljuk megerősíteni és dokumentálni a mobilitás megkezdése előtt.</w:t>
      </w:r>
    </w:p>
    <w:p w14:paraId="49825398" w14:textId="77777777" w:rsidR="005B6526" w:rsidRPr="00CD7C9E" w:rsidRDefault="005B6526" w:rsidP="005B6526">
      <w:pPr>
        <w:numPr>
          <w:ilvl w:val="0"/>
          <w:numId w:val="4"/>
        </w:numPr>
        <w:tabs>
          <w:tab w:val="left" w:pos="1000"/>
        </w:tabs>
        <w:spacing w:line="276" w:lineRule="auto"/>
        <w:ind w:left="1000" w:right="140" w:hanging="347"/>
        <w:jc w:val="both"/>
        <w:rPr>
          <w:rFonts w:eastAsia="Symbol"/>
          <w:sz w:val="24"/>
          <w:szCs w:val="24"/>
        </w:rPr>
      </w:pPr>
      <w:r w:rsidRPr="00CD7C9E">
        <w:rPr>
          <w:rFonts w:eastAsia="Times New Roman"/>
          <w:b/>
          <w:bCs/>
          <w:sz w:val="24"/>
          <w:szCs w:val="24"/>
        </w:rPr>
        <w:t>A</w:t>
      </w:r>
      <w:r w:rsidRPr="00CD7C9E">
        <w:rPr>
          <w:rFonts w:eastAsia="Times New Roman"/>
          <w:sz w:val="24"/>
          <w:szCs w:val="24"/>
        </w:rPr>
        <w:t xml:space="preserve"> </w:t>
      </w:r>
      <w:r w:rsidRPr="00CD7C9E">
        <w:rPr>
          <w:rFonts w:eastAsia="Times New Roman"/>
          <w:b/>
          <w:bCs/>
          <w:sz w:val="24"/>
          <w:szCs w:val="24"/>
        </w:rPr>
        <w:t>támogatott személyeknek egyrészt az utazásuk megszervezésének megkezdésekor, másrészt közvetlenül a kiutazás előtt tájékozódniuk kell a célország járványügyi helyzetéről, és amennyiben a célországba történő beutazást a hazai hatóságok, illetve a célország hatóságai nem ajánlják, illetve nem engedélyezik,</w:t>
      </w:r>
      <w:r w:rsidR="003A4D57" w:rsidRPr="00CD7C9E">
        <w:rPr>
          <w:rFonts w:eastAsia="Times New Roman"/>
          <w:b/>
          <w:bCs/>
          <w:sz w:val="24"/>
          <w:szCs w:val="24"/>
        </w:rPr>
        <w:t xml:space="preserve"> az utazást el kell halasztani.</w:t>
      </w:r>
    </w:p>
    <w:bookmarkEnd w:id="2"/>
    <w:p w14:paraId="27CDC7FC" w14:textId="77777777" w:rsidR="00A27202" w:rsidRPr="00CD7C9E" w:rsidRDefault="00A27202">
      <w:pPr>
        <w:ind w:right="-159"/>
        <w:jc w:val="center"/>
        <w:rPr>
          <w:sz w:val="24"/>
          <w:szCs w:val="24"/>
        </w:rPr>
      </w:pPr>
    </w:p>
    <w:sectPr w:rsidR="00A27202" w:rsidRPr="00CD7C9E">
      <w:type w:val="continuous"/>
      <w:pgSz w:w="11900" w:h="16836"/>
      <w:pgMar w:top="1282" w:right="848" w:bottom="146" w:left="1120" w:header="0" w:footer="0" w:gutter="0"/>
      <w:cols w:space="708" w:equalWidth="0">
        <w:col w:w="9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C2CB" w14:textId="77777777" w:rsidR="00055078" w:rsidRDefault="00055078" w:rsidP="005B3654">
      <w:r>
        <w:separator/>
      </w:r>
    </w:p>
  </w:endnote>
  <w:endnote w:type="continuationSeparator" w:id="0">
    <w:p w14:paraId="6D87427D" w14:textId="77777777" w:rsidR="00055078" w:rsidRDefault="00055078" w:rsidP="005B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32386"/>
      <w:docPartObj>
        <w:docPartGallery w:val="Page Numbers (Bottom of Page)"/>
        <w:docPartUnique/>
      </w:docPartObj>
    </w:sdtPr>
    <w:sdtEndPr/>
    <w:sdtContent>
      <w:p w14:paraId="445CF994" w14:textId="77777777" w:rsidR="006F1AA1" w:rsidRDefault="006F1AA1">
        <w:pPr>
          <w:pStyle w:val="llb"/>
          <w:jc w:val="center"/>
        </w:pPr>
        <w:r>
          <w:fldChar w:fldCharType="begin"/>
        </w:r>
        <w:r>
          <w:instrText>PAGE   \* MERGEFORMAT</w:instrText>
        </w:r>
        <w:r>
          <w:fldChar w:fldCharType="separate"/>
        </w:r>
        <w:r w:rsidR="00BA6556">
          <w:rPr>
            <w:noProof/>
          </w:rPr>
          <w:t>1</w:t>
        </w:r>
        <w:r>
          <w:fldChar w:fldCharType="end"/>
        </w:r>
      </w:p>
    </w:sdtContent>
  </w:sdt>
  <w:p w14:paraId="3DDF781C" w14:textId="77777777" w:rsidR="006F1AA1" w:rsidRDefault="006F1AA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C14D" w14:textId="77777777" w:rsidR="00055078" w:rsidRDefault="00055078" w:rsidP="005B3654">
      <w:r>
        <w:separator/>
      </w:r>
    </w:p>
  </w:footnote>
  <w:footnote w:type="continuationSeparator" w:id="0">
    <w:p w14:paraId="63B4F877" w14:textId="77777777" w:rsidR="00055078" w:rsidRDefault="00055078" w:rsidP="005B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6C"/>
    <w:multiLevelType w:val="hybridMultilevel"/>
    <w:tmpl w:val="F9FA758A"/>
    <w:lvl w:ilvl="0" w:tplc="C8F02EDE">
      <w:start w:val="1"/>
      <w:numFmt w:val="bullet"/>
      <w:lvlText w:val=""/>
      <w:lvlJc w:val="left"/>
    </w:lvl>
    <w:lvl w:ilvl="1" w:tplc="52ECBA6A">
      <w:numFmt w:val="decimal"/>
      <w:lvlText w:val=""/>
      <w:lvlJc w:val="left"/>
    </w:lvl>
    <w:lvl w:ilvl="2" w:tplc="E6307084">
      <w:numFmt w:val="decimal"/>
      <w:lvlText w:val=""/>
      <w:lvlJc w:val="left"/>
    </w:lvl>
    <w:lvl w:ilvl="3" w:tplc="F39073CC">
      <w:numFmt w:val="decimal"/>
      <w:lvlText w:val=""/>
      <w:lvlJc w:val="left"/>
    </w:lvl>
    <w:lvl w:ilvl="4" w:tplc="ECBEEBA4">
      <w:numFmt w:val="decimal"/>
      <w:lvlText w:val=""/>
      <w:lvlJc w:val="left"/>
    </w:lvl>
    <w:lvl w:ilvl="5" w:tplc="A3DE18E0">
      <w:numFmt w:val="decimal"/>
      <w:lvlText w:val=""/>
      <w:lvlJc w:val="left"/>
    </w:lvl>
    <w:lvl w:ilvl="6" w:tplc="BCC6A872">
      <w:numFmt w:val="decimal"/>
      <w:lvlText w:val=""/>
      <w:lvlJc w:val="left"/>
    </w:lvl>
    <w:lvl w:ilvl="7" w:tplc="92CAC44C">
      <w:numFmt w:val="decimal"/>
      <w:lvlText w:val=""/>
      <w:lvlJc w:val="left"/>
    </w:lvl>
    <w:lvl w:ilvl="8" w:tplc="2CBECF62">
      <w:numFmt w:val="decimal"/>
      <w:lvlText w:val=""/>
      <w:lvlJc w:val="left"/>
    </w:lvl>
  </w:abstractNum>
  <w:abstractNum w:abstractNumId="1" w15:restartNumberingAfterBreak="0">
    <w:nsid w:val="00004AE1"/>
    <w:multiLevelType w:val="hybridMultilevel"/>
    <w:tmpl w:val="F476E670"/>
    <w:lvl w:ilvl="0" w:tplc="FE1E8B4E">
      <w:start w:val="1"/>
      <w:numFmt w:val="upperLetter"/>
      <w:lvlText w:val="%1"/>
      <w:lvlJc w:val="left"/>
    </w:lvl>
    <w:lvl w:ilvl="1" w:tplc="91D87B76">
      <w:numFmt w:val="decimal"/>
      <w:lvlText w:val=""/>
      <w:lvlJc w:val="left"/>
    </w:lvl>
    <w:lvl w:ilvl="2" w:tplc="F418086C">
      <w:numFmt w:val="decimal"/>
      <w:lvlText w:val=""/>
      <w:lvlJc w:val="left"/>
    </w:lvl>
    <w:lvl w:ilvl="3" w:tplc="8EA00DF0">
      <w:numFmt w:val="decimal"/>
      <w:lvlText w:val=""/>
      <w:lvlJc w:val="left"/>
    </w:lvl>
    <w:lvl w:ilvl="4" w:tplc="280498A0">
      <w:numFmt w:val="decimal"/>
      <w:lvlText w:val=""/>
      <w:lvlJc w:val="left"/>
    </w:lvl>
    <w:lvl w:ilvl="5" w:tplc="BCA47768">
      <w:numFmt w:val="decimal"/>
      <w:lvlText w:val=""/>
      <w:lvlJc w:val="left"/>
    </w:lvl>
    <w:lvl w:ilvl="6" w:tplc="2FEE0D92">
      <w:numFmt w:val="decimal"/>
      <w:lvlText w:val=""/>
      <w:lvlJc w:val="left"/>
    </w:lvl>
    <w:lvl w:ilvl="7" w:tplc="15104482">
      <w:numFmt w:val="decimal"/>
      <w:lvlText w:val=""/>
      <w:lvlJc w:val="left"/>
    </w:lvl>
    <w:lvl w:ilvl="8" w:tplc="9BE416F4">
      <w:numFmt w:val="decimal"/>
      <w:lvlText w:val=""/>
      <w:lvlJc w:val="left"/>
    </w:lvl>
  </w:abstractNum>
  <w:abstractNum w:abstractNumId="2" w15:restartNumberingAfterBreak="0">
    <w:nsid w:val="00006784"/>
    <w:multiLevelType w:val="hybridMultilevel"/>
    <w:tmpl w:val="8578F57E"/>
    <w:lvl w:ilvl="0" w:tplc="99D85E3A">
      <w:start w:val="1"/>
      <w:numFmt w:val="bullet"/>
      <w:lvlText w:val="•"/>
      <w:lvlJc w:val="left"/>
    </w:lvl>
    <w:lvl w:ilvl="1" w:tplc="5F746C0E">
      <w:numFmt w:val="decimal"/>
      <w:lvlText w:val=""/>
      <w:lvlJc w:val="left"/>
    </w:lvl>
    <w:lvl w:ilvl="2" w:tplc="C3BECAC8">
      <w:numFmt w:val="decimal"/>
      <w:lvlText w:val=""/>
      <w:lvlJc w:val="left"/>
    </w:lvl>
    <w:lvl w:ilvl="3" w:tplc="01042FAE">
      <w:numFmt w:val="decimal"/>
      <w:lvlText w:val=""/>
      <w:lvlJc w:val="left"/>
    </w:lvl>
    <w:lvl w:ilvl="4" w:tplc="7674DFD8">
      <w:numFmt w:val="decimal"/>
      <w:lvlText w:val=""/>
      <w:lvlJc w:val="left"/>
    </w:lvl>
    <w:lvl w:ilvl="5" w:tplc="08DE90A2">
      <w:numFmt w:val="decimal"/>
      <w:lvlText w:val=""/>
      <w:lvlJc w:val="left"/>
    </w:lvl>
    <w:lvl w:ilvl="6" w:tplc="0C06BF20">
      <w:numFmt w:val="decimal"/>
      <w:lvlText w:val=""/>
      <w:lvlJc w:val="left"/>
    </w:lvl>
    <w:lvl w:ilvl="7" w:tplc="BF8C0698">
      <w:numFmt w:val="decimal"/>
      <w:lvlText w:val=""/>
      <w:lvlJc w:val="left"/>
    </w:lvl>
    <w:lvl w:ilvl="8" w:tplc="3BB4D556">
      <w:numFmt w:val="decimal"/>
      <w:lvlText w:val=""/>
      <w:lvlJc w:val="left"/>
    </w:lvl>
  </w:abstractNum>
  <w:abstractNum w:abstractNumId="3" w15:restartNumberingAfterBreak="0">
    <w:nsid w:val="05942519"/>
    <w:multiLevelType w:val="hybridMultilevel"/>
    <w:tmpl w:val="CB2E5FE8"/>
    <w:lvl w:ilvl="0" w:tplc="CE5080BC">
      <w:numFmt w:val="bullet"/>
      <w:lvlText w:val="•"/>
      <w:lvlJc w:val="left"/>
      <w:pPr>
        <w:ind w:left="472" w:hanging="240"/>
      </w:pPr>
      <w:rPr>
        <w:rFonts w:ascii="Cambria" w:eastAsia="Cambria" w:hAnsi="Cambria" w:cs="Cambria" w:hint="default"/>
        <w:spacing w:val="-5"/>
        <w:w w:val="100"/>
        <w:sz w:val="22"/>
        <w:szCs w:val="22"/>
        <w:lang w:val="hu-HU" w:eastAsia="hu-HU" w:bidi="hu-HU"/>
      </w:rPr>
    </w:lvl>
    <w:lvl w:ilvl="1" w:tplc="1910D92C">
      <w:numFmt w:val="bullet"/>
      <w:lvlText w:val="•"/>
      <w:lvlJc w:val="left"/>
      <w:pPr>
        <w:ind w:left="1468" w:hanging="240"/>
      </w:pPr>
      <w:rPr>
        <w:rFonts w:hint="default"/>
        <w:lang w:val="hu-HU" w:eastAsia="hu-HU" w:bidi="hu-HU"/>
      </w:rPr>
    </w:lvl>
    <w:lvl w:ilvl="2" w:tplc="F318633C">
      <w:numFmt w:val="bullet"/>
      <w:lvlText w:val="•"/>
      <w:lvlJc w:val="left"/>
      <w:pPr>
        <w:ind w:left="2457" w:hanging="240"/>
      </w:pPr>
      <w:rPr>
        <w:rFonts w:hint="default"/>
        <w:lang w:val="hu-HU" w:eastAsia="hu-HU" w:bidi="hu-HU"/>
      </w:rPr>
    </w:lvl>
    <w:lvl w:ilvl="3" w:tplc="6A70E438">
      <w:numFmt w:val="bullet"/>
      <w:lvlText w:val="•"/>
      <w:lvlJc w:val="left"/>
      <w:pPr>
        <w:ind w:left="3446" w:hanging="240"/>
      </w:pPr>
      <w:rPr>
        <w:rFonts w:hint="default"/>
        <w:lang w:val="hu-HU" w:eastAsia="hu-HU" w:bidi="hu-HU"/>
      </w:rPr>
    </w:lvl>
    <w:lvl w:ilvl="4" w:tplc="D67ABB64">
      <w:numFmt w:val="bullet"/>
      <w:lvlText w:val="•"/>
      <w:lvlJc w:val="left"/>
      <w:pPr>
        <w:ind w:left="4435" w:hanging="240"/>
      </w:pPr>
      <w:rPr>
        <w:rFonts w:hint="default"/>
        <w:lang w:val="hu-HU" w:eastAsia="hu-HU" w:bidi="hu-HU"/>
      </w:rPr>
    </w:lvl>
    <w:lvl w:ilvl="5" w:tplc="A0426ABA">
      <w:numFmt w:val="bullet"/>
      <w:lvlText w:val="•"/>
      <w:lvlJc w:val="left"/>
      <w:pPr>
        <w:ind w:left="5424" w:hanging="240"/>
      </w:pPr>
      <w:rPr>
        <w:rFonts w:hint="default"/>
        <w:lang w:val="hu-HU" w:eastAsia="hu-HU" w:bidi="hu-HU"/>
      </w:rPr>
    </w:lvl>
    <w:lvl w:ilvl="6" w:tplc="E15AC0EC">
      <w:numFmt w:val="bullet"/>
      <w:lvlText w:val="•"/>
      <w:lvlJc w:val="left"/>
      <w:pPr>
        <w:ind w:left="6412" w:hanging="240"/>
      </w:pPr>
      <w:rPr>
        <w:rFonts w:hint="default"/>
        <w:lang w:val="hu-HU" w:eastAsia="hu-HU" w:bidi="hu-HU"/>
      </w:rPr>
    </w:lvl>
    <w:lvl w:ilvl="7" w:tplc="9AE0FEE6">
      <w:numFmt w:val="bullet"/>
      <w:lvlText w:val="•"/>
      <w:lvlJc w:val="left"/>
      <w:pPr>
        <w:ind w:left="7401" w:hanging="240"/>
      </w:pPr>
      <w:rPr>
        <w:rFonts w:hint="default"/>
        <w:lang w:val="hu-HU" w:eastAsia="hu-HU" w:bidi="hu-HU"/>
      </w:rPr>
    </w:lvl>
    <w:lvl w:ilvl="8" w:tplc="462EBD84">
      <w:numFmt w:val="bullet"/>
      <w:lvlText w:val="•"/>
      <w:lvlJc w:val="left"/>
      <w:pPr>
        <w:ind w:left="8390" w:hanging="240"/>
      </w:pPr>
      <w:rPr>
        <w:rFonts w:hint="default"/>
        <w:lang w:val="hu-HU" w:eastAsia="hu-HU" w:bidi="hu-HU"/>
      </w:rPr>
    </w:lvl>
  </w:abstractNum>
  <w:abstractNum w:abstractNumId="4" w15:restartNumberingAfterBreak="0">
    <w:nsid w:val="197149DB"/>
    <w:multiLevelType w:val="hybridMultilevel"/>
    <w:tmpl w:val="4EAA5690"/>
    <w:lvl w:ilvl="0" w:tplc="633A1110">
      <w:start w:val="1"/>
      <w:numFmt w:val="decimal"/>
      <w:lvlText w:val="%1."/>
      <w:lvlJc w:val="left"/>
      <w:pPr>
        <w:ind w:left="660" w:hanging="360"/>
      </w:pPr>
      <w:rPr>
        <w:rFonts w:ascii="Cambria" w:eastAsia="Cambria" w:hAnsi="Cambria" w:cs="Cambria" w:hint="default"/>
        <w:spacing w:val="-3"/>
        <w:w w:val="100"/>
        <w:sz w:val="22"/>
        <w:szCs w:val="22"/>
        <w:lang w:val="hu-HU" w:eastAsia="hu-HU" w:bidi="hu-HU"/>
      </w:rPr>
    </w:lvl>
    <w:lvl w:ilvl="1" w:tplc="DBF85C90">
      <w:numFmt w:val="bullet"/>
      <w:lvlText w:val="•"/>
      <w:lvlJc w:val="left"/>
      <w:pPr>
        <w:ind w:left="1630" w:hanging="360"/>
      </w:pPr>
      <w:rPr>
        <w:rFonts w:hint="default"/>
        <w:lang w:val="hu-HU" w:eastAsia="hu-HU" w:bidi="hu-HU"/>
      </w:rPr>
    </w:lvl>
    <w:lvl w:ilvl="2" w:tplc="7F4AB44E">
      <w:numFmt w:val="bullet"/>
      <w:lvlText w:val="•"/>
      <w:lvlJc w:val="left"/>
      <w:pPr>
        <w:ind w:left="2601" w:hanging="360"/>
      </w:pPr>
      <w:rPr>
        <w:rFonts w:hint="default"/>
        <w:lang w:val="hu-HU" w:eastAsia="hu-HU" w:bidi="hu-HU"/>
      </w:rPr>
    </w:lvl>
    <w:lvl w:ilvl="3" w:tplc="968264D6">
      <w:numFmt w:val="bullet"/>
      <w:lvlText w:val="•"/>
      <w:lvlJc w:val="left"/>
      <w:pPr>
        <w:ind w:left="3572" w:hanging="360"/>
      </w:pPr>
      <w:rPr>
        <w:rFonts w:hint="default"/>
        <w:lang w:val="hu-HU" w:eastAsia="hu-HU" w:bidi="hu-HU"/>
      </w:rPr>
    </w:lvl>
    <w:lvl w:ilvl="4" w:tplc="F3802C06">
      <w:numFmt w:val="bullet"/>
      <w:lvlText w:val="•"/>
      <w:lvlJc w:val="left"/>
      <w:pPr>
        <w:ind w:left="4543" w:hanging="360"/>
      </w:pPr>
      <w:rPr>
        <w:rFonts w:hint="default"/>
        <w:lang w:val="hu-HU" w:eastAsia="hu-HU" w:bidi="hu-HU"/>
      </w:rPr>
    </w:lvl>
    <w:lvl w:ilvl="5" w:tplc="42F89CB6">
      <w:numFmt w:val="bullet"/>
      <w:lvlText w:val="•"/>
      <w:lvlJc w:val="left"/>
      <w:pPr>
        <w:ind w:left="5514" w:hanging="360"/>
      </w:pPr>
      <w:rPr>
        <w:rFonts w:hint="default"/>
        <w:lang w:val="hu-HU" w:eastAsia="hu-HU" w:bidi="hu-HU"/>
      </w:rPr>
    </w:lvl>
    <w:lvl w:ilvl="6" w:tplc="8A44CE76">
      <w:numFmt w:val="bullet"/>
      <w:lvlText w:val="•"/>
      <w:lvlJc w:val="left"/>
      <w:pPr>
        <w:ind w:left="6484" w:hanging="360"/>
      </w:pPr>
      <w:rPr>
        <w:rFonts w:hint="default"/>
        <w:lang w:val="hu-HU" w:eastAsia="hu-HU" w:bidi="hu-HU"/>
      </w:rPr>
    </w:lvl>
    <w:lvl w:ilvl="7" w:tplc="323C7744">
      <w:numFmt w:val="bullet"/>
      <w:lvlText w:val="•"/>
      <w:lvlJc w:val="left"/>
      <w:pPr>
        <w:ind w:left="7455" w:hanging="360"/>
      </w:pPr>
      <w:rPr>
        <w:rFonts w:hint="default"/>
        <w:lang w:val="hu-HU" w:eastAsia="hu-HU" w:bidi="hu-HU"/>
      </w:rPr>
    </w:lvl>
    <w:lvl w:ilvl="8" w:tplc="C7FA708A">
      <w:numFmt w:val="bullet"/>
      <w:lvlText w:val="•"/>
      <w:lvlJc w:val="left"/>
      <w:pPr>
        <w:ind w:left="8426" w:hanging="360"/>
      </w:pPr>
      <w:rPr>
        <w:rFonts w:hint="default"/>
        <w:lang w:val="hu-HU" w:eastAsia="hu-HU" w:bidi="hu-HU"/>
      </w:rPr>
    </w:lvl>
  </w:abstractNum>
  <w:abstractNum w:abstractNumId="5" w15:restartNumberingAfterBreak="0">
    <w:nsid w:val="781F0180"/>
    <w:multiLevelType w:val="hybridMultilevel"/>
    <w:tmpl w:val="6DDAB26E"/>
    <w:lvl w:ilvl="0" w:tplc="040E0001">
      <w:start w:val="1"/>
      <w:numFmt w:val="bullet"/>
      <w:lvlText w:val=""/>
      <w:lvlJc w:val="left"/>
      <w:rPr>
        <w:rFonts w:ascii="Symbol" w:hAnsi="Symbol" w:hint="default"/>
      </w:rPr>
    </w:lvl>
    <w:lvl w:ilvl="1" w:tplc="52ECBA6A">
      <w:numFmt w:val="decimal"/>
      <w:lvlText w:val=""/>
      <w:lvlJc w:val="left"/>
    </w:lvl>
    <w:lvl w:ilvl="2" w:tplc="E6307084">
      <w:numFmt w:val="decimal"/>
      <w:lvlText w:val=""/>
      <w:lvlJc w:val="left"/>
    </w:lvl>
    <w:lvl w:ilvl="3" w:tplc="F39073CC">
      <w:numFmt w:val="decimal"/>
      <w:lvlText w:val=""/>
      <w:lvlJc w:val="left"/>
    </w:lvl>
    <w:lvl w:ilvl="4" w:tplc="ECBEEBA4">
      <w:numFmt w:val="decimal"/>
      <w:lvlText w:val=""/>
      <w:lvlJc w:val="left"/>
    </w:lvl>
    <w:lvl w:ilvl="5" w:tplc="A3DE18E0">
      <w:numFmt w:val="decimal"/>
      <w:lvlText w:val=""/>
      <w:lvlJc w:val="left"/>
    </w:lvl>
    <w:lvl w:ilvl="6" w:tplc="BCC6A872">
      <w:numFmt w:val="decimal"/>
      <w:lvlText w:val=""/>
      <w:lvlJc w:val="left"/>
    </w:lvl>
    <w:lvl w:ilvl="7" w:tplc="92CAC44C">
      <w:numFmt w:val="decimal"/>
      <w:lvlText w:val=""/>
      <w:lvlJc w:val="left"/>
    </w:lvl>
    <w:lvl w:ilvl="8" w:tplc="2CBECF62">
      <w:numFmt w:val="decimal"/>
      <w:lvlText w:val=""/>
      <w:lvlJc w:val="left"/>
    </w:lvl>
  </w:abstractNum>
  <w:num w:numId="1" w16cid:durableId="571349750">
    <w:abstractNumId w:val="2"/>
  </w:num>
  <w:num w:numId="2" w16cid:durableId="1263493216">
    <w:abstractNumId w:val="1"/>
  </w:num>
  <w:num w:numId="3" w16cid:durableId="323508996">
    <w:abstractNumId w:val="0"/>
  </w:num>
  <w:num w:numId="4" w16cid:durableId="938415993">
    <w:abstractNumId w:val="5"/>
  </w:num>
  <w:num w:numId="5" w16cid:durableId="729689411">
    <w:abstractNumId w:val="4"/>
  </w:num>
  <w:num w:numId="6" w16cid:durableId="365643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02"/>
    <w:rsid w:val="000133C1"/>
    <w:rsid w:val="00055078"/>
    <w:rsid w:val="00061199"/>
    <w:rsid w:val="00064BCC"/>
    <w:rsid w:val="000B0B08"/>
    <w:rsid w:val="00106F42"/>
    <w:rsid w:val="00193E75"/>
    <w:rsid w:val="001B5538"/>
    <w:rsid w:val="001E3B0A"/>
    <w:rsid w:val="00246DAC"/>
    <w:rsid w:val="00251EFE"/>
    <w:rsid w:val="002E342A"/>
    <w:rsid w:val="00315714"/>
    <w:rsid w:val="00342413"/>
    <w:rsid w:val="003A3A67"/>
    <w:rsid w:val="003A4D57"/>
    <w:rsid w:val="003F72C3"/>
    <w:rsid w:val="00430E05"/>
    <w:rsid w:val="004A68AA"/>
    <w:rsid w:val="004D6E32"/>
    <w:rsid w:val="005A62E0"/>
    <w:rsid w:val="005B3654"/>
    <w:rsid w:val="005B6526"/>
    <w:rsid w:val="00647B16"/>
    <w:rsid w:val="00654D38"/>
    <w:rsid w:val="006929B7"/>
    <w:rsid w:val="006C127B"/>
    <w:rsid w:val="006D78BE"/>
    <w:rsid w:val="006F1AA1"/>
    <w:rsid w:val="006F537F"/>
    <w:rsid w:val="007D27AC"/>
    <w:rsid w:val="007F5307"/>
    <w:rsid w:val="00836BD8"/>
    <w:rsid w:val="008D6330"/>
    <w:rsid w:val="008D67B0"/>
    <w:rsid w:val="008E0350"/>
    <w:rsid w:val="009236F4"/>
    <w:rsid w:val="00986235"/>
    <w:rsid w:val="009D3AAA"/>
    <w:rsid w:val="009F55B0"/>
    <w:rsid w:val="00A27202"/>
    <w:rsid w:val="00A41394"/>
    <w:rsid w:val="00A50B11"/>
    <w:rsid w:val="00AF48C0"/>
    <w:rsid w:val="00B055D7"/>
    <w:rsid w:val="00B47426"/>
    <w:rsid w:val="00B71E51"/>
    <w:rsid w:val="00B853CB"/>
    <w:rsid w:val="00BA6556"/>
    <w:rsid w:val="00BF76F4"/>
    <w:rsid w:val="00C21602"/>
    <w:rsid w:val="00C964A0"/>
    <w:rsid w:val="00CD7AF7"/>
    <w:rsid w:val="00CD7C9E"/>
    <w:rsid w:val="00CF6A82"/>
    <w:rsid w:val="00CF7250"/>
    <w:rsid w:val="00D137AA"/>
    <w:rsid w:val="00D31B8D"/>
    <w:rsid w:val="00D36E5E"/>
    <w:rsid w:val="00DE55BB"/>
    <w:rsid w:val="00E03C00"/>
    <w:rsid w:val="00E40E3E"/>
    <w:rsid w:val="00EE18A7"/>
    <w:rsid w:val="00EF08F0"/>
    <w:rsid w:val="00F7754F"/>
    <w:rsid w:val="00F92D20"/>
    <w:rsid w:val="00FE4F98"/>
    <w:rsid w:val="00FF0031"/>
    <w:rsid w:val="00FF0198"/>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C19"/>
  <w15:docId w15:val="{55779E00-5AC3-4B2B-A732-6CB57486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1"/>
    <w:qFormat/>
    <w:rsid w:val="00FF0031"/>
    <w:pPr>
      <w:widowControl w:val="0"/>
      <w:autoSpaceDE w:val="0"/>
      <w:autoSpaceDN w:val="0"/>
      <w:ind w:left="232"/>
      <w:outlineLvl w:val="0"/>
    </w:pPr>
    <w:rPr>
      <w:rFonts w:ascii="Cambria" w:eastAsia="Cambria" w:hAnsi="Cambria" w:cs="Cambria"/>
      <w:b/>
      <w:bCs/>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D5BDC"/>
    <w:rPr>
      <w:color w:val="0000FF"/>
      <w:u w:val="single"/>
    </w:rPr>
  </w:style>
  <w:style w:type="table" w:styleId="Rcsostblzat">
    <w:name w:val="Table Grid"/>
    <w:basedOn w:val="Normltblzat"/>
    <w:uiPriority w:val="59"/>
    <w:rsid w:val="005A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5jellszn">
    <w:name w:val="Light Shading Accent 5"/>
    <w:basedOn w:val="Normltblzat"/>
    <w:uiPriority w:val="60"/>
    <w:rsid w:val="005A62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ilgoslista1jellszn">
    <w:name w:val="Light List Accent 1"/>
    <w:basedOn w:val="Normltblzat"/>
    <w:uiPriority w:val="61"/>
    <w:rsid w:val="005A62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lgoslista5jellszn">
    <w:name w:val="Light List Accent 5"/>
    <w:basedOn w:val="Normltblzat"/>
    <w:uiPriority w:val="61"/>
    <w:rsid w:val="005A62E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Kzepesrnykols15jellszn">
    <w:name w:val="Medium Shading 1 Accent 5"/>
    <w:basedOn w:val="Normltblzat"/>
    <w:uiPriority w:val="63"/>
    <w:rsid w:val="005A62E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lWeb">
    <w:name w:val="Normal (Web)"/>
    <w:basedOn w:val="Norml"/>
    <w:uiPriority w:val="99"/>
    <w:unhideWhenUsed/>
    <w:rsid w:val="00D36E5E"/>
    <w:pPr>
      <w:spacing w:before="100" w:beforeAutospacing="1" w:after="100" w:afterAutospacing="1"/>
    </w:pPr>
    <w:rPr>
      <w:rFonts w:eastAsia="Times New Roman"/>
      <w:sz w:val="24"/>
      <w:szCs w:val="24"/>
    </w:rPr>
  </w:style>
  <w:style w:type="character" w:customStyle="1" w:styleId="Cmsor1Char">
    <w:name w:val="Címsor 1 Char"/>
    <w:basedOn w:val="Bekezdsalapbettpusa"/>
    <w:link w:val="Cmsor1"/>
    <w:uiPriority w:val="1"/>
    <w:rsid w:val="00FF0031"/>
    <w:rPr>
      <w:rFonts w:ascii="Cambria" w:eastAsia="Cambria" w:hAnsi="Cambria" w:cs="Cambria"/>
      <w:b/>
      <w:bCs/>
      <w:lang w:bidi="hu-HU"/>
    </w:rPr>
  </w:style>
  <w:style w:type="paragraph" w:styleId="Listaszerbekezds">
    <w:name w:val="List Paragraph"/>
    <w:basedOn w:val="Norml"/>
    <w:uiPriority w:val="1"/>
    <w:qFormat/>
    <w:rsid w:val="005B3654"/>
    <w:pPr>
      <w:ind w:left="720"/>
      <w:contextualSpacing/>
    </w:pPr>
  </w:style>
  <w:style w:type="paragraph" w:styleId="lfej">
    <w:name w:val="header"/>
    <w:basedOn w:val="Norml"/>
    <w:link w:val="lfejChar"/>
    <w:uiPriority w:val="99"/>
    <w:unhideWhenUsed/>
    <w:rsid w:val="005B3654"/>
    <w:pPr>
      <w:tabs>
        <w:tab w:val="center" w:pos="4536"/>
        <w:tab w:val="right" w:pos="9072"/>
      </w:tabs>
    </w:pPr>
  </w:style>
  <w:style w:type="character" w:customStyle="1" w:styleId="lfejChar">
    <w:name w:val="Élőfej Char"/>
    <w:basedOn w:val="Bekezdsalapbettpusa"/>
    <w:link w:val="lfej"/>
    <w:uiPriority w:val="99"/>
    <w:rsid w:val="005B3654"/>
  </w:style>
  <w:style w:type="paragraph" w:styleId="llb">
    <w:name w:val="footer"/>
    <w:basedOn w:val="Norml"/>
    <w:link w:val="llbChar"/>
    <w:uiPriority w:val="99"/>
    <w:unhideWhenUsed/>
    <w:rsid w:val="005B3654"/>
    <w:pPr>
      <w:tabs>
        <w:tab w:val="center" w:pos="4536"/>
        <w:tab w:val="right" w:pos="9072"/>
      </w:tabs>
    </w:pPr>
  </w:style>
  <w:style w:type="character" w:customStyle="1" w:styleId="llbChar">
    <w:name w:val="Élőláb Char"/>
    <w:basedOn w:val="Bekezdsalapbettpusa"/>
    <w:link w:val="llb"/>
    <w:uiPriority w:val="99"/>
    <w:rsid w:val="005B3654"/>
  </w:style>
  <w:style w:type="character" w:styleId="Mrltotthiperhivatkozs">
    <w:name w:val="FollowedHyperlink"/>
    <w:basedOn w:val="Bekezdsalapbettpusa"/>
    <w:uiPriority w:val="99"/>
    <w:semiHidden/>
    <w:unhideWhenUsed/>
    <w:rsid w:val="00B853CB"/>
    <w:rPr>
      <w:color w:val="800080" w:themeColor="followedHyperlink"/>
      <w:u w:val="single"/>
    </w:rPr>
  </w:style>
  <w:style w:type="table" w:customStyle="1" w:styleId="TableNormal">
    <w:name w:val="Table Normal"/>
    <w:uiPriority w:val="2"/>
    <w:semiHidden/>
    <w:unhideWhenUsed/>
    <w:qFormat/>
    <w:rsid w:val="00F7754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754F"/>
    <w:pPr>
      <w:widowControl w:val="0"/>
      <w:autoSpaceDE w:val="0"/>
      <w:autoSpaceDN w:val="0"/>
      <w:spacing w:before="24"/>
      <w:ind w:left="50"/>
    </w:pPr>
    <w:rPr>
      <w:rFonts w:ascii="Cambria" w:eastAsia="Cambria" w:hAnsi="Cambria" w:cs="Cambria"/>
      <w:lang w:bidi="hu-HU"/>
    </w:rPr>
  </w:style>
  <w:style w:type="paragraph" w:styleId="Szvegtrzs">
    <w:name w:val="Body Text"/>
    <w:basedOn w:val="Norml"/>
    <w:link w:val="SzvegtrzsChar"/>
    <w:uiPriority w:val="1"/>
    <w:qFormat/>
    <w:rsid w:val="001E3B0A"/>
    <w:pPr>
      <w:widowControl w:val="0"/>
      <w:autoSpaceDE w:val="0"/>
      <w:autoSpaceDN w:val="0"/>
    </w:pPr>
    <w:rPr>
      <w:rFonts w:ascii="Cambria" w:eastAsia="Cambria" w:hAnsi="Cambria" w:cs="Cambria"/>
      <w:lang w:bidi="hu-HU"/>
    </w:rPr>
  </w:style>
  <w:style w:type="character" w:customStyle="1" w:styleId="SzvegtrzsChar">
    <w:name w:val="Szövegtörzs Char"/>
    <w:basedOn w:val="Bekezdsalapbettpusa"/>
    <w:link w:val="Szvegtrzs"/>
    <w:uiPriority w:val="1"/>
    <w:rsid w:val="001E3B0A"/>
    <w:rPr>
      <w:rFonts w:ascii="Cambria" w:eastAsia="Cambria" w:hAnsi="Cambria" w:cs="Cambria"/>
      <w:lang w:bidi="hu-HU"/>
    </w:rPr>
  </w:style>
  <w:style w:type="character" w:styleId="Feloldatlanmegemlts">
    <w:name w:val="Unresolved Mention"/>
    <w:basedOn w:val="Bekezdsalapbettpusa"/>
    <w:uiPriority w:val="99"/>
    <w:semiHidden/>
    <w:unhideWhenUsed/>
    <w:rsid w:val="00CD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931">
      <w:bodyDiv w:val="1"/>
      <w:marLeft w:val="0"/>
      <w:marRight w:val="0"/>
      <w:marTop w:val="0"/>
      <w:marBottom w:val="0"/>
      <w:divBdr>
        <w:top w:val="none" w:sz="0" w:space="0" w:color="auto"/>
        <w:left w:val="none" w:sz="0" w:space="0" w:color="auto"/>
        <w:bottom w:val="none" w:sz="0" w:space="0" w:color="auto"/>
        <w:right w:val="none" w:sz="0" w:space="0" w:color="auto"/>
      </w:divBdr>
      <w:divsChild>
        <w:div w:id="797187350">
          <w:marLeft w:val="0"/>
          <w:marRight w:val="0"/>
          <w:marTop w:val="0"/>
          <w:marBottom w:val="0"/>
          <w:divBdr>
            <w:top w:val="none" w:sz="0" w:space="0" w:color="auto"/>
            <w:left w:val="none" w:sz="0" w:space="0" w:color="auto"/>
            <w:bottom w:val="none" w:sz="0" w:space="0" w:color="auto"/>
            <w:right w:val="none" w:sz="0" w:space="0" w:color="auto"/>
          </w:divBdr>
        </w:div>
        <w:div w:id="1728262201">
          <w:marLeft w:val="0"/>
          <w:marRight w:val="0"/>
          <w:marTop w:val="0"/>
          <w:marBottom w:val="0"/>
          <w:divBdr>
            <w:top w:val="none" w:sz="0" w:space="0" w:color="auto"/>
            <w:left w:val="none" w:sz="0" w:space="0" w:color="auto"/>
            <w:bottom w:val="none" w:sz="0" w:space="0" w:color="auto"/>
            <w:right w:val="none" w:sz="0" w:space="0" w:color="auto"/>
          </w:divBdr>
        </w:div>
        <w:div w:id="532885487">
          <w:marLeft w:val="0"/>
          <w:marRight w:val="0"/>
          <w:marTop w:val="0"/>
          <w:marBottom w:val="0"/>
          <w:divBdr>
            <w:top w:val="none" w:sz="0" w:space="0" w:color="auto"/>
            <w:left w:val="none" w:sz="0" w:space="0" w:color="auto"/>
            <w:bottom w:val="none" w:sz="0" w:space="0" w:color="auto"/>
            <w:right w:val="none" w:sz="0" w:space="0" w:color="auto"/>
          </w:divBdr>
        </w:div>
        <w:div w:id="1862893488">
          <w:marLeft w:val="0"/>
          <w:marRight w:val="0"/>
          <w:marTop w:val="0"/>
          <w:marBottom w:val="0"/>
          <w:divBdr>
            <w:top w:val="none" w:sz="0" w:space="0" w:color="auto"/>
            <w:left w:val="none" w:sz="0" w:space="0" w:color="auto"/>
            <w:bottom w:val="none" w:sz="0" w:space="0" w:color="auto"/>
            <w:right w:val="none" w:sz="0" w:space="0" w:color="auto"/>
          </w:divBdr>
        </w:div>
        <w:div w:id="575745486">
          <w:marLeft w:val="0"/>
          <w:marRight w:val="0"/>
          <w:marTop w:val="0"/>
          <w:marBottom w:val="0"/>
          <w:divBdr>
            <w:top w:val="none" w:sz="0" w:space="0" w:color="auto"/>
            <w:left w:val="none" w:sz="0" w:space="0" w:color="auto"/>
            <w:bottom w:val="none" w:sz="0" w:space="0" w:color="auto"/>
            <w:right w:val="none" w:sz="0" w:space="0" w:color="auto"/>
          </w:divBdr>
        </w:div>
        <w:div w:id="1391073696">
          <w:marLeft w:val="0"/>
          <w:marRight w:val="0"/>
          <w:marTop w:val="0"/>
          <w:marBottom w:val="0"/>
          <w:divBdr>
            <w:top w:val="none" w:sz="0" w:space="0" w:color="auto"/>
            <w:left w:val="none" w:sz="0" w:space="0" w:color="auto"/>
            <w:bottom w:val="none" w:sz="0" w:space="0" w:color="auto"/>
            <w:right w:val="none" w:sz="0" w:space="0" w:color="auto"/>
          </w:divBdr>
        </w:div>
        <w:div w:id="582568817">
          <w:marLeft w:val="0"/>
          <w:marRight w:val="0"/>
          <w:marTop w:val="0"/>
          <w:marBottom w:val="0"/>
          <w:divBdr>
            <w:top w:val="none" w:sz="0" w:space="0" w:color="auto"/>
            <w:left w:val="none" w:sz="0" w:space="0" w:color="auto"/>
            <w:bottom w:val="none" w:sz="0" w:space="0" w:color="auto"/>
            <w:right w:val="none" w:sz="0" w:space="0" w:color="auto"/>
          </w:divBdr>
        </w:div>
        <w:div w:id="1306160829">
          <w:marLeft w:val="0"/>
          <w:marRight w:val="0"/>
          <w:marTop w:val="0"/>
          <w:marBottom w:val="0"/>
          <w:divBdr>
            <w:top w:val="none" w:sz="0" w:space="0" w:color="auto"/>
            <w:left w:val="none" w:sz="0" w:space="0" w:color="auto"/>
            <w:bottom w:val="none" w:sz="0" w:space="0" w:color="auto"/>
            <w:right w:val="none" w:sz="0" w:space="0" w:color="auto"/>
          </w:divBdr>
        </w:div>
        <w:div w:id="1699118810">
          <w:marLeft w:val="0"/>
          <w:marRight w:val="0"/>
          <w:marTop w:val="0"/>
          <w:marBottom w:val="0"/>
          <w:divBdr>
            <w:top w:val="none" w:sz="0" w:space="0" w:color="auto"/>
            <w:left w:val="none" w:sz="0" w:space="0" w:color="auto"/>
            <w:bottom w:val="none" w:sz="0" w:space="0" w:color="auto"/>
            <w:right w:val="none" w:sz="0" w:space="0" w:color="auto"/>
          </w:divBdr>
        </w:div>
        <w:div w:id="809785166">
          <w:marLeft w:val="0"/>
          <w:marRight w:val="0"/>
          <w:marTop w:val="0"/>
          <w:marBottom w:val="0"/>
          <w:divBdr>
            <w:top w:val="none" w:sz="0" w:space="0" w:color="auto"/>
            <w:left w:val="none" w:sz="0" w:space="0" w:color="auto"/>
            <w:bottom w:val="none" w:sz="0" w:space="0" w:color="auto"/>
            <w:right w:val="none" w:sz="0" w:space="0" w:color="auto"/>
          </w:divBdr>
        </w:div>
        <w:div w:id="2101294034">
          <w:marLeft w:val="0"/>
          <w:marRight w:val="0"/>
          <w:marTop w:val="0"/>
          <w:marBottom w:val="0"/>
          <w:divBdr>
            <w:top w:val="none" w:sz="0" w:space="0" w:color="auto"/>
            <w:left w:val="none" w:sz="0" w:space="0" w:color="auto"/>
            <w:bottom w:val="none" w:sz="0" w:space="0" w:color="auto"/>
            <w:right w:val="none" w:sz="0" w:space="0" w:color="auto"/>
          </w:divBdr>
        </w:div>
        <w:div w:id="689069529">
          <w:marLeft w:val="0"/>
          <w:marRight w:val="0"/>
          <w:marTop w:val="0"/>
          <w:marBottom w:val="0"/>
          <w:divBdr>
            <w:top w:val="none" w:sz="0" w:space="0" w:color="auto"/>
            <w:left w:val="none" w:sz="0" w:space="0" w:color="auto"/>
            <w:bottom w:val="none" w:sz="0" w:space="0" w:color="auto"/>
            <w:right w:val="none" w:sz="0" w:space="0" w:color="auto"/>
          </w:divBdr>
        </w:div>
        <w:div w:id="55125882">
          <w:marLeft w:val="0"/>
          <w:marRight w:val="0"/>
          <w:marTop w:val="0"/>
          <w:marBottom w:val="0"/>
          <w:divBdr>
            <w:top w:val="none" w:sz="0" w:space="0" w:color="auto"/>
            <w:left w:val="none" w:sz="0" w:space="0" w:color="auto"/>
            <w:bottom w:val="none" w:sz="0" w:space="0" w:color="auto"/>
            <w:right w:val="none" w:sz="0" w:space="0" w:color="auto"/>
          </w:divBdr>
        </w:div>
        <w:div w:id="170150779">
          <w:marLeft w:val="0"/>
          <w:marRight w:val="0"/>
          <w:marTop w:val="0"/>
          <w:marBottom w:val="0"/>
          <w:divBdr>
            <w:top w:val="none" w:sz="0" w:space="0" w:color="auto"/>
            <w:left w:val="none" w:sz="0" w:space="0" w:color="auto"/>
            <w:bottom w:val="none" w:sz="0" w:space="0" w:color="auto"/>
            <w:right w:val="none" w:sz="0" w:space="0" w:color="auto"/>
          </w:divBdr>
        </w:div>
        <w:div w:id="1442412514">
          <w:marLeft w:val="0"/>
          <w:marRight w:val="0"/>
          <w:marTop w:val="0"/>
          <w:marBottom w:val="0"/>
          <w:divBdr>
            <w:top w:val="none" w:sz="0" w:space="0" w:color="auto"/>
            <w:left w:val="none" w:sz="0" w:space="0" w:color="auto"/>
            <w:bottom w:val="none" w:sz="0" w:space="0" w:color="auto"/>
            <w:right w:val="none" w:sz="0" w:space="0" w:color="auto"/>
          </w:divBdr>
        </w:div>
        <w:div w:id="1124807800">
          <w:marLeft w:val="0"/>
          <w:marRight w:val="0"/>
          <w:marTop w:val="0"/>
          <w:marBottom w:val="0"/>
          <w:divBdr>
            <w:top w:val="none" w:sz="0" w:space="0" w:color="auto"/>
            <w:left w:val="none" w:sz="0" w:space="0" w:color="auto"/>
            <w:bottom w:val="none" w:sz="0" w:space="0" w:color="auto"/>
            <w:right w:val="none" w:sz="0" w:space="0" w:color="auto"/>
          </w:divBdr>
        </w:div>
        <w:div w:id="1874153838">
          <w:marLeft w:val="0"/>
          <w:marRight w:val="0"/>
          <w:marTop w:val="0"/>
          <w:marBottom w:val="0"/>
          <w:divBdr>
            <w:top w:val="none" w:sz="0" w:space="0" w:color="auto"/>
            <w:left w:val="none" w:sz="0" w:space="0" w:color="auto"/>
            <w:bottom w:val="none" w:sz="0" w:space="0" w:color="auto"/>
            <w:right w:val="none" w:sz="0" w:space="0" w:color="auto"/>
          </w:divBdr>
        </w:div>
        <w:div w:id="55864705">
          <w:marLeft w:val="0"/>
          <w:marRight w:val="0"/>
          <w:marTop w:val="0"/>
          <w:marBottom w:val="0"/>
          <w:divBdr>
            <w:top w:val="none" w:sz="0" w:space="0" w:color="auto"/>
            <w:left w:val="none" w:sz="0" w:space="0" w:color="auto"/>
            <w:bottom w:val="none" w:sz="0" w:space="0" w:color="auto"/>
            <w:right w:val="none" w:sz="0" w:space="0" w:color="auto"/>
          </w:divBdr>
        </w:div>
        <w:div w:id="310528088">
          <w:marLeft w:val="0"/>
          <w:marRight w:val="0"/>
          <w:marTop w:val="0"/>
          <w:marBottom w:val="0"/>
          <w:divBdr>
            <w:top w:val="none" w:sz="0" w:space="0" w:color="auto"/>
            <w:left w:val="none" w:sz="0" w:space="0" w:color="auto"/>
            <w:bottom w:val="none" w:sz="0" w:space="0" w:color="auto"/>
            <w:right w:val="none" w:sz="0" w:space="0" w:color="auto"/>
          </w:divBdr>
        </w:div>
        <w:div w:id="1836726505">
          <w:marLeft w:val="0"/>
          <w:marRight w:val="0"/>
          <w:marTop w:val="0"/>
          <w:marBottom w:val="0"/>
          <w:divBdr>
            <w:top w:val="none" w:sz="0" w:space="0" w:color="auto"/>
            <w:left w:val="none" w:sz="0" w:space="0" w:color="auto"/>
            <w:bottom w:val="none" w:sz="0" w:space="0" w:color="auto"/>
            <w:right w:val="none" w:sz="0" w:space="0" w:color="auto"/>
          </w:divBdr>
        </w:div>
        <w:div w:id="1540703305">
          <w:marLeft w:val="0"/>
          <w:marRight w:val="0"/>
          <w:marTop w:val="0"/>
          <w:marBottom w:val="0"/>
          <w:divBdr>
            <w:top w:val="none" w:sz="0" w:space="0" w:color="auto"/>
            <w:left w:val="none" w:sz="0" w:space="0" w:color="auto"/>
            <w:bottom w:val="none" w:sz="0" w:space="0" w:color="auto"/>
            <w:right w:val="none" w:sz="0" w:space="0" w:color="auto"/>
          </w:divBdr>
        </w:div>
        <w:div w:id="1262490565">
          <w:marLeft w:val="0"/>
          <w:marRight w:val="0"/>
          <w:marTop w:val="0"/>
          <w:marBottom w:val="0"/>
          <w:divBdr>
            <w:top w:val="none" w:sz="0" w:space="0" w:color="auto"/>
            <w:left w:val="none" w:sz="0" w:space="0" w:color="auto"/>
            <w:bottom w:val="none" w:sz="0" w:space="0" w:color="auto"/>
            <w:right w:val="none" w:sz="0" w:space="0" w:color="auto"/>
          </w:divBdr>
        </w:div>
        <w:div w:id="2008895442">
          <w:marLeft w:val="0"/>
          <w:marRight w:val="0"/>
          <w:marTop w:val="0"/>
          <w:marBottom w:val="0"/>
          <w:divBdr>
            <w:top w:val="none" w:sz="0" w:space="0" w:color="auto"/>
            <w:left w:val="none" w:sz="0" w:space="0" w:color="auto"/>
            <w:bottom w:val="none" w:sz="0" w:space="0" w:color="auto"/>
            <w:right w:val="none" w:sz="0" w:space="0" w:color="auto"/>
          </w:divBdr>
        </w:div>
        <w:div w:id="1195659649">
          <w:marLeft w:val="0"/>
          <w:marRight w:val="0"/>
          <w:marTop w:val="0"/>
          <w:marBottom w:val="0"/>
          <w:divBdr>
            <w:top w:val="none" w:sz="0" w:space="0" w:color="auto"/>
            <w:left w:val="none" w:sz="0" w:space="0" w:color="auto"/>
            <w:bottom w:val="none" w:sz="0" w:space="0" w:color="auto"/>
            <w:right w:val="none" w:sz="0" w:space="0" w:color="auto"/>
          </w:divBdr>
        </w:div>
        <w:div w:id="1821843631">
          <w:marLeft w:val="0"/>
          <w:marRight w:val="0"/>
          <w:marTop w:val="0"/>
          <w:marBottom w:val="0"/>
          <w:divBdr>
            <w:top w:val="none" w:sz="0" w:space="0" w:color="auto"/>
            <w:left w:val="none" w:sz="0" w:space="0" w:color="auto"/>
            <w:bottom w:val="none" w:sz="0" w:space="0" w:color="auto"/>
            <w:right w:val="none" w:sz="0" w:space="0" w:color="auto"/>
          </w:divBdr>
        </w:div>
        <w:div w:id="1705017246">
          <w:marLeft w:val="0"/>
          <w:marRight w:val="0"/>
          <w:marTop w:val="0"/>
          <w:marBottom w:val="0"/>
          <w:divBdr>
            <w:top w:val="none" w:sz="0" w:space="0" w:color="auto"/>
            <w:left w:val="none" w:sz="0" w:space="0" w:color="auto"/>
            <w:bottom w:val="none" w:sz="0" w:space="0" w:color="auto"/>
            <w:right w:val="none" w:sz="0" w:space="0" w:color="auto"/>
          </w:divBdr>
        </w:div>
        <w:div w:id="202526796">
          <w:marLeft w:val="0"/>
          <w:marRight w:val="0"/>
          <w:marTop w:val="0"/>
          <w:marBottom w:val="0"/>
          <w:divBdr>
            <w:top w:val="none" w:sz="0" w:space="0" w:color="auto"/>
            <w:left w:val="none" w:sz="0" w:space="0" w:color="auto"/>
            <w:bottom w:val="none" w:sz="0" w:space="0" w:color="auto"/>
            <w:right w:val="none" w:sz="0" w:space="0" w:color="auto"/>
          </w:divBdr>
        </w:div>
        <w:div w:id="139689264">
          <w:marLeft w:val="0"/>
          <w:marRight w:val="0"/>
          <w:marTop w:val="0"/>
          <w:marBottom w:val="0"/>
          <w:divBdr>
            <w:top w:val="none" w:sz="0" w:space="0" w:color="auto"/>
            <w:left w:val="none" w:sz="0" w:space="0" w:color="auto"/>
            <w:bottom w:val="none" w:sz="0" w:space="0" w:color="auto"/>
            <w:right w:val="none" w:sz="0" w:space="0" w:color="auto"/>
          </w:divBdr>
        </w:div>
        <w:div w:id="1285425166">
          <w:marLeft w:val="0"/>
          <w:marRight w:val="0"/>
          <w:marTop w:val="0"/>
          <w:marBottom w:val="0"/>
          <w:divBdr>
            <w:top w:val="none" w:sz="0" w:space="0" w:color="auto"/>
            <w:left w:val="none" w:sz="0" w:space="0" w:color="auto"/>
            <w:bottom w:val="none" w:sz="0" w:space="0" w:color="auto"/>
            <w:right w:val="none" w:sz="0" w:space="0" w:color="auto"/>
          </w:divBdr>
        </w:div>
        <w:div w:id="483815709">
          <w:marLeft w:val="0"/>
          <w:marRight w:val="0"/>
          <w:marTop w:val="0"/>
          <w:marBottom w:val="0"/>
          <w:divBdr>
            <w:top w:val="none" w:sz="0" w:space="0" w:color="auto"/>
            <w:left w:val="none" w:sz="0" w:space="0" w:color="auto"/>
            <w:bottom w:val="none" w:sz="0" w:space="0" w:color="auto"/>
            <w:right w:val="none" w:sz="0" w:space="0" w:color="auto"/>
          </w:divBdr>
        </w:div>
      </w:divsChild>
    </w:div>
    <w:div w:id="633025952">
      <w:bodyDiv w:val="1"/>
      <w:marLeft w:val="0"/>
      <w:marRight w:val="0"/>
      <w:marTop w:val="0"/>
      <w:marBottom w:val="0"/>
      <w:divBdr>
        <w:top w:val="none" w:sz="0" w:space="0" w:color="auto"/>
        <w:left w:val="none" w:sz="0" w:space="0" w:color="auto"/>
        <w:bottom w:val="none" w:sz="0" w:space="0" w:color="auto"/>
        <w:right w:val="none" w:sz="0" w:space="0" w:color="auto"/>
      </w:divBdr>
      <w:divsChild>
        <w:div w:id="433087792">
          <w:marLeft w:val="0"/>
          <w:marRight w:val="0"/>
          <w:marTop w:val="0"/>
          <w:marBottom w:val="0"/>
          <w:divBdr>
            <w:top w:val="none" w:sz="0" w:space="0" w:color="auto"/>
            <w:left w:val="none" w:sz="0" w:space="0" w:color="auto"/>
            <w:bottom w:val="none" w:sz="0" w:space="0" w:color="auto"/>
            <w:right w:val="none" w:sz="0" w:space="0" w:color="auto"/>
          </w:divBdr>
        </w:div>
        <w:div w:id="229539348">
          <w:marLeft w:val="0"/>
          <w:marRight w:val="0"/>
          <w:marTop w:val="0"/>
          <w:marBottom w:val="0"/>
          <w:divBdr>
            <w:top w:val="none" w:sz="0" w:space="0" w:color="auto"/>
            <w:left w:val="none" w:sz="0" w:space="0" w:color="auto"/>
            <w:bottom w:val="none" w:sz="0" w:space="0" w:color="auto"/>
            <w:right w:val="none" w:sz="0" w:space="0" w:color="auto"/>
          </w:divBdr>
        </w:div>
        <w:div w:id="1992824245">
          <w:marLeft w:val="0"/>
          <w:marRight w:val="0"/>
          <w:marTop w:val="0"/>
          <w:marBottom w:val="0"/>
          <w:divBdr>
            <w:top w:val="none" w:sz="0" w:space="0" w:color="auto"/>
            <w:left w:val="none" w:sz="0" w:space="0" w:color="auto"/>
            <w:bottom w:val="none" w:sz="0" w:space="0" w:color="auto"/>
            <w:right w:val="none" w:sz="0" w:space="0" w:color="auto"/>
          </w:divBdr>
        </w:div>
        <w:div w:id="1407915031">
          <w:marLeft w:val="0"/>
          <w:marRight w:val="0"/>
          <w:marTop w:val="0"/>
          <w:marBottom w:val="0"/>
          <w:divBdr>
            <w:top w:val="none" w:sz="0" w:space="0" w:color="auto"/>
            <w:left w:val="none" w:sz="0" w:space="0" w:color="auto"/>
            <w:bottom w:val="none" w:sz="0" w:space="0" w:color="auto"/>
            <w:right w:val="none" w:sz="0" w:space="0" w:color="auto"/>
          </w:divBdr>
        </w:div>
        <w:div w:id="849375034">
          <w:marLeft w:val="0"/>
          <w:marRight w:val="0"/>
          <w:marTop w:val="0"/>
          <w:marBottom w:val="0"/>
          <w:divBdr>
            <w:top w:val="none" w:sz="0" w:space="0" w:color="auto"/>
            <w:left w:val="none" w:sz="0" w:space="0" w:color="auto"/>
            <w:bottom w:val="none" w:sz="0" w:space="0" w:color="auto"/>
            <w:right w:val="none" w:sz="0" w:space="0" w:color="auto"/>
          </w:divBdr>
        </w:div>
        <w:div w:id="550533023">
          <w:marLeft w:val="0"/>
          <w:marRight w:val="0"/>
          <w:marTop w:val="0"/>
          <w:marBottom w:val="0"/>
          <w:divBdr>
            <w:top w:val="none" w:sz="0" w:space="0" w:color="auto"/>
            <w:left w:val="none" w:sz="0" w:space="0" w:color="auto"/>
            <w:bottom w:val="none" w:sz="0" w:space="0" w:color="auto"/>
            <w:right w:val="none" w:sz="0" w:space="0" w:color="auto"/>
          </w:divBdr>
        </w:div>
        <w:div w:id="696348053">
          <w:marLeft w:val="0"/>
          <w:marRight w:val="0"/>
          <w:marTop w:val="0"/>
          <w:marBottom w:val="0"/>
          <w:divBdr>
            <w:top w:val="none" w:sz="0" w:space="0" w:color="auto"/>
            <w:left w:val="none" w:sz="0" w:space="0" w:color="auto"/>
            <w:bottom w:val="none" w:sz="0" w:space="0" w:color="auto"/>
            <w:right w:val="none" w:sz="0" w:space="0" w:color="auto"/>
          </w:divBdr>
        </w:div>
        <w:div w:id="447549873">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 w:id="2019305867">
          <w:marLeft w:val="0"/>
          <w:marRight w:val="0"/>
          <w:marTop w:val="0"/>
          <w:marBottom w:val="0"/>
          <w:divBdr>
            <w:top w:val="none" w:sz="0" w:space="0" w:color="auto"/>
            <w:left w:val="none" w:sz="0" w:space="0" w:color="auto"/>
            <w:bottom w:val="none" w:sz="0" w:space="0" w:color="auto"/>
            <w:right w:val="none" w:sz="0" w:space="0" w:color="auto"/>
          </w:divBdr>
        </w:div>
        <w:div w:id="1233005342">
          <w:marLeft w:val="0"/>
          <w:marRight w:val="0"/>
          <w:marTop w:val="0"/>
          <w:marBottom w:val="0"/>
          <w:divBdr>
            <w:top w:val="none" w:sz="0" w:space="0" w:color="auto"/>
            <w:left w:val="none" w:sz="0" w:space="0" w:color="auto"/>
            <w:bottom w:val="none" w:sz="0" w:space="0" w:color="auto"/>
            <w:right w:val="none" w:sz="0" w:space="0" w:color="auto"/>
          </w:divBdr>
        </w:div>
        <w:div w:id="1162506351">
          <w:marLeft w:val="0"/>
          <w:marRight w:val="0"/>
          <w:marTop w:val="0"/>
          <w:marBottom w:val="0"/>
          <w:divBdr>
            <w:top w:val="none" w:sz="0" w:space="0" w:color="auto"/>
            <w:left w:val="none" w:sz="0" w:space="0" w:color="auto"/>
            <w:bottom w:val="none" w:sz="0" w:space="0" w:color="auto"/>
            <w:right w:val="none" w:sz="0" w:space="0" w:color="auto"/>
          </w:divBdr>
        </w:div>
        <w:div w:id="1768387451">
          <w:marLeft w:val="0"/>
          <w:marRight w:val="0"/>
          <w:marTop w:val="0"/>
          <w:marBottom w:val="0"/>
          <w:divBdr>
            <w:top w:val="none" w:sz="0" w:space="0" w:color="auto"/>
            <w:left w:val="none" w:sz="0" w:space="0" w:color="auto"/>
            <w:bottom w:val="none" w:sz="0" w:space="0" w:color="auto"/>
            <w:right w:val="none" w:sz="0" w:space="0" w:color="auto"/>
          </w:divBdr>
        </w:div>
        <w:div w:id="1605729410">
          <w:marLeft w:val="0"/>
          <w:marRight w:val="0"/>
          <w:marTop w:val="0"/>
          <w:marBottom w:val="0"/>
          <w:divBdr>
            <w:top w:val="none" w:sz="0" w:space="0" w:color="auto"/>
            <w:left w:val="none" w:sz="0" w:space="0" w:color="auto"/>
            <w:bottom w:val="none" w:sz="0" w:space="0" w:color="auto"/>
            <w:right w:val="none" w:sz="0" w:space="0" w:color="auto"/>
          </w:divBdr>
        </w:div>
        <w:div w:id="1010914631">
          <w:marLeft w:val="0"/>
          <w:marRight w:val="0"/>
          <w:marTop w:val="0"/>
          <w:marBottom w:val="0"/>
          <w:divBdr>
            <w:top w:val="none" w:sz="0" w:space="0" w:color="auto"/>
            <w:left w:val="none" w:sz="0" w:space="0" w:color="auto"/>
            <w:bottom w:val="none" w:sz="0" w:space="0" w:color="auto"/>
            <w:right w:val="none" w:sz="0" w:space="0" w:color="auto"/>
          </w:divBdr>
        </w:div>
        <w:div w:id="329843080">
          <w:marLeft w:val="0"/>
          <w:marRight w:val="0"/>
          <w:marTop w:val="0"/>
          <w:marBottom w:val="0"/>
          <w:divBdr>
            <w:top w:val="none" w:sz="0" w:space="0" w:color="auto"/>
            <w:left w:val="none" w:sz="0" w:space="0" w:color="auto"/>
            <w:bottom w:val="none" w:sz="0" w:space="0" w:color="auto"/>
            <w:right w:val="none" w:sz="0" w:space="0" w:color="auto"/>
          </w:divBdr>
        </w:div>
        <w:div w:id="1265116669">
          <w:marLeft w:val="0"/>
          <w:marRight w:val="0"/>
          <w:marTop w:val="0"/>
          <w:marBottom w:val="0"/>
          <w:divBdr>
            <w:top w:val="none" w:sz="0" w:space="0" w:color="auto"/>
            <w:left w:val="none" w:sz="0" w:space="0" w:color="auto"/>
            <w:bottom w:val="none" w:sz="0" w:space="0" w:color="auto"/>
            <w:right w:val="none" w:sz="0" w:space="0" w:color="auto"/>
          </w:divBdr>
        </w:div>
        <w:div w:id="1951038870">
          <w:marLeft w:val="0"/>
          <w:marRight w:val="0"/>
          <w:marTop w:val="0"/>
          <w:marBottom w:val="0"/>
          <w:divBdr>
            <w:top w:val="none" w:sz="0" w:space="0" w:color="auto"/>
            <w:left w:val="none" w:sz="0" w:space="0" w:color="auto"/>
            <w:bottom w:val="none" w:sz="0" w:space="0" w:color="auto"/>
            <w:right w:val="none" w:sz="0" w:space="0" w:color="auto"/>
          </w:divBdr>
        </w:div>
        <w:div w:id="332610471">
          <w:marLeft w:val="0"/>
          <w:marRight w:val="0"/>
          <w:marTop w:val="0"/>
          <w:marBottom w:val="0"/>
          <w:divBdr>
            <w:top w:val="none" w:sz="0" w:space="0" w:color="auto"/>
            <w:left w:val="none" w:sz="0" w:space="0" w:color="auto"/>
            <w:bottom w:val="none" w:sz="0" w:space="0" w:color="auto"/>
            <w:right w:val="none" w:sz="0" w:space="0" w:color="auto"/>
          </w:divBdr>
        </w:div>
        <w:div w:id="73401888">
          <w:marLeft w:val="0"/>
          <w:marRight w:val="0"/>
          <w:marTop w:val="0"/>
          <w:marBottom w:val="0"/>
          <w:divBdr>
            <w:top w:val="none" w:sz="0" w:space="0" w:color="auto"/>
            <w:left w:val="none" w:sz="0" w:space="0" w:color="auto"/>
            <w:bottom w:val="none" w:sz="0" w:space="0" w:color="auto"/>
            <w:right w:val="none" w:sz="0" w:space="0" w:color="auto"/>
          </w:divBdr>
        </w:div>
        <w:div w:id="8602196">
          <w:marLeft w:val="0"/>
          <w:marRight w:val="0"/>
          <w:marTop w:val="0"/>
          <w:marBottom w:val="0"/>
          <w:divBdr>
            <w:top w:val="none" w:sz="0" w:space="0" w:color="auto"/>
            <w:left w:val="none" w:sz="0" w:space="0" w:color="auto"/>
            <w:bottom w:val="none" w:sz="0" w:space="0" w:color="auto"/>
            <w:right w:val="none" w:sz="0" w:space="0" w:color="auto"/>
          </w:divBdr>
        </w:div>
        <w:div w:id="936711441">
          <w:marLeft w:val="0"/>
          <w:marRight w:val="0"/>
          <w:marTop w:val="0"/>
          <w:marBottom w:val="0"/>
          <w:divBdr>
            <w:top w:val="none" w:sz="0" w:space="0" w:color="auto"/>
            <w:left w:val="none" w:sz="0" w:space="0" w:color="auto"/>
            <w:bottom w:val="none" w:sz="0" w:space="0" w:color="auto"/>
            <w:right w:val="none" w:sz="0" w:space="0" w:color="auto"/>
          </w:divBdr>
        </w:div>
        <w:div w:id="744491456">
          <w:marLeft w:val="0"/>
          <w:marRight w:val="0"/>
          <w:marTop w:val="0"/>
          <w:marBottom w:val="0"/>
          <w:divBdr>
            <w:top w:val="none" w:sz="0" w:space="0" w:color="auto"/>
            <w:left w:val="none" w:sz="0" w:space="0" w:color="auto"/>
            <w:bottom w:val="none" w:sz="0" w:space="0" w:color="auto"/>
            <w:right w:val="none" w:sz="0" w:space="0" w:color="auto"/>
          </w:divBdr>
        </w:div>
        <w:div w:id="310865265">
          <w:marLeft w:val="0"/>
          <w:marRight w:val="0"/>
          <w:marTop w:val="0"/>
          <w:marBottom w:val="0"/>
          <w:divBdr>
            <w:top w:val="none" w:sz="0" w:space="0" w:color="auto"/>
            <w:left w:val="none" w:sz="0" w:space="0" w:color="auto"/>
            <w:bottom w:val="none" w:sz="0" w:space="0" w:color="auto"/>
            <w:right w:val="none" w:sz="0" w:space="0" w:color="auto"/>
          </w:divBdr>
        </w:div>
        <w:div w:id="636028284">
          <w:marLeft w:val="0"/>
          <w:marRight w:val="0"/>
          <w:marTop w:val="0"/>
          <w:marBottom w:val="0"/>
          <w:divBdr>
            <w:top w:val="none" w:sz="0" w:space="0" w:color="auto"/>
            <w:left w:val="none" w:sz="0" w:space="0" w:color="auto"/>
            <w:bottom w:val="none" w:sz="0" w:space="0" w:color="auto"/>
            <w:right w:val="none" w:sz="0" w:space="0" w:color="auto"/>
          </w:divBdr>
        </w:div>
        <w:div w:id="1977374491">
          <w:marLeft w:val="0"/>
          <w:marRight w:val="0"/>
          <w:marTop w:val="0"/>
          <w:marBottom w:val="0"/>
          <w:divBdr>
            <w:top w:val="none" w:sz="0" w:space="0" w:color="auto"/>
            <w:left w:val="none" w:sz="0" w:space="0" w:color="auto"/>
            <w:bottom w:val="none" w:sz="0" w:space="0" w:color="auto"/>
            <w:right w:val="none" w:sz="0" w:space="0" w:color="auto"/>
          </w:divBdr>
        </w:div>
        <w:div w:id="1205293931">
          <w:marLeft w:val="0"/>
          <w:marRight w:val="0"/>
          <w:marTop w:val="0"/>
          <w:marBottom w:val="0"/>
          <w:divBdr>
            <w:top w:val="none" w:sz="0" w:space="0" w:color="auto"/>
            <w:left w:val="none" w:sz="0" w:space="0" w:color="auto"/>
            <w:bottom w:val="none" w:sz="0" w:space="0" w:color="auto"/>
            <w:right w:val="none" w:sz="0" w:space="0" w:color="auto"/>
          </w:divBdr>
        </w:div>
        <w:div w:id="1397051248">
          <w:marLeft w:val="0"/>
          <w:marRight w:val="0"/>
          <w:marTop w:val="0"/>
          <w:marBottom w:val="0"/>
          <w:divBdr>
            <w:top w:val="none" w:sz="0" w:space="0" w:color="auto"/>
            <w:left w:val="none" w:sz="0" w:space="0" w:color="auto"/>
            <w:bottom w:val="none" w:sz="0" w:space="0" w:color="auto"/>
            <w:right w:val="none" w:sz="0" w:space="0" w:color="auto"/>
          </w:divBdr>
        </w:div>
        <w:div w:id="360208488">
          <w:marLeft w:val="0"/>
          <w:marRight w:val="0"/>
          <w:marTop w:val="0"/>
          <w:marBottom w:val="0"/>
          <w:divBdr>
            <w:top w:val="none" w:sz="0" w:space="0" w:color="auto"/>
            <w:left w:val="none" w:sz="0" w:space="0" w:color="auto"/>
            <w:bottom w:val="none" w:sz="0" w:space="0" w:color="auto"/>
            <w:right w:val="none" w:sz="0" w:space="0" w:color="auto"/>
          </w:divBdr>
        </w:div>
        <w:div w:id="741222510">
          <w:marLeft w:val="0"/>
          <w:marRight w:val="0"/>
          <w:marTop w:val="0"/>
          <w:marBottom w:val="0"/>
          <w:divBdr>
            <w:top w:val="none" w:sz="0" w:space="0" w:color="auto"/>
            <w:left w:val="none" w:sz="0" w:space="0" w:color="auto"/>
            <w:bottom w:val="none" w:sz="0" w:space="0" w:color="auto"/>
            <w:right w:val="none" w:sz="0" w:space="0" w:color="auto"/>
          </w:divBdr>
        </w:div>
      </w:divsChild>
    </w:div>
    <w:div w:id="794248966">
      <w:bodyDiv w:val="1"/>
      <w:marLeft w:val="0"/>
      <w:marRight w:val="0"/>
      <w:marTop w:val="0"/>
      <w:marBottom w:val="0"/>
      <w:divBdr>
        <w:top w:val="none" w:sz="0" w:space="0" w:color="auto"/>
        <w:left w:val="none" w:sz="0" w:space="0" w:color="auto"/>
        <w:bottom w:val="none" w:sz="0" w:space="0" w:color="auto"/>
        <w:right w:val="none" w:sz="0" w:space="0" w:color="auto"/>
      </w:divBdr>
    </w:div>
    <w:div w:id="1074232345">
      <w:bodyDiv w:val="1"/>
      <w:marLeft w:val="0"/>
      <w:marRight w:val="0"/>
      <w:marTop w:val="0"/>
      <w:marBottom w:val="0"/>
      <w:divBdr>
        <w:top w:val="none" w:sz="0" w:space="0" w:color="auto"/>
        <w:left w:val="none" w:sz="0" w:space="0" w:color="auto"/>
        <w:bottom w:val="none" w:sz="0" w:space="0" w:color="auto"/>
        <w:right w:val="none" w:sz="0" w:space="0" w:color="auto"/>
      </w:divBdr>
    </w:div>
    <w:div w:id="1338845919">
      <w:bodyDiv w:val="1"/>
      <w:marLeft w:val="0"/>
      <w:marRight w:val="0"/>
      <w:marTop w:val="0"/>
      <w:marBottom w:val="0"/>
      <w:divBdr>
        <w:top w:val="none" w:sz="0" w:space="0" w:color="auto"/>
        <w:left w:val="none" w:sz="0" w:space="0" w:color="auto"/>
        <w:bottom w:val="none" w:sz="0" w:space="0" w:color="auto"/>
        <w:right w:val="none" w:sz="0" w:space="0" w:color="auto"/>
      </w:divBdr>
      <w:divsChild>
        <w:div w:id="738790546">
          <w:marLeft w:val="0"/>
          <w:marRight w:val="0"/>
          <w:marTop w:val="0"/>
          <w:marBottom w:val="0"/>
          <w:divBdr>
            <w:top w:val="none" w:sz="0" w:space="0" w:color="auto"/>
            <w:left w:val="none" w:sz="0" w:space="0" w:color="auto"/>
            <w:bottom w:val="none" w:sz="0" w:space="0" w:color="auto"/>
            <w:right w:val="none" w:sz="0" w:space="0" w:color="auto"/>
          </w:divBdr>
        </w:div>
        <w:div w:id="1104619617">
          <w:marLeft w:val="0"/>
          <w:marRight w:val="0"/>
          <w:marTop w:val="0"/>
          <w:marBottom w:val="0"/>
          <w:divBdr>
            <w:top w:val="none" w:sz="0" w:space="0" w:color="auto"/>
            <w:left w:val="none" w:sz="0" w:space="0" w:color="auto"/>
            <w:bottom w:val="none" w:sz="0" w:space="0" w:color="auto"/>
            <w:right w:val="none" w:sz="0" w:space="0" w:color="auto"/>
          </w:divBdr>
        </w:div>
        <w:div w:id="889536782">
          <w:marLeft w:val="0"/>
          <w:marRight w:val="0"/>
          <w:marTop w:val="0"/>
          <w:marBottom w:val="0"/>
          <w:divBdr>
            <w:top w:val="none" w:sz="0" w:space="0" w:color="auto"/>
            <w:left w:val="none" w:sz="0" w:space="0" w:color="auto"/>
            <w:bottom w:val="none" w:sz="0" w:space="0" w:color="auto"/>
            <w:right w:val="none" w:sz="0" w:space="0" w:color="auto"/>
          </w:divBdr>
        </w:div>
      </w:divsChild>
    </w:div>
    <w:div w:id="19267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ppa.gyorgyi@tf.hu" TargetMode="External"/><Relationship Id="rId5" Type="http://schemas.openxmlformats.org/officeDocument/2006/relationships/footnotes" Target="footnotes.xml"/><Relationship Id="rId10" Type="http://schemas.openxmlformats.org/officeDocument/2006/relationships/hyperlink" Target="mailto:sztojalovszky.gabriells@tf.h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5017</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Koppa Györgyi</cp:lastModifiedBy>
  <cp:revision>3</cp:revision>
  <dcterms:created xsi:type="dcterms:W3CDTF">2023-11-22T15:33:00Z</dcterms:created>
  <dcterms:modified xsi:type="dcterms:W3CDTF">2023-11-22T15:43:00Z</dcterms:modified>
</cp:coreProperties>
</file>